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E5722" w:rsidRPr="00E5301C" w:rsidRDefault="001E5722" w:rsidP="0082070F">
      <w:pPr>
        <w:spacing w:before="124"/>
        <w:ind w:left="2251" w:right="1792" w:hanging="423"/>
        <w:jc w:val="center"/>
        <w:rPr>
          <w:rFonts w:ascii="Century Gothic" w:hAnsi="Century Gothic"/>
          <w:b/>
          <w:color w:val="000000" w:themeColor="text1"/>
          <w:sz w:val="28"/>
          <w:lang w:val="en-GB"/>
        </w:rPr>
      </w:pPr>
    </w:p>
    <w:p w:rsidR="001E5722" w:rsidRPr="00E5301C" w:rsidRDefault="001E5722" w:rsidP="001E5722">
      <w:pPr>
        <w:jc w:val="center"/>
        <w:rPr>
          <w:rFonts w:ascii="Century Gothic" w:hAnsi="Century Gothic" w:cs="Calibri Light"/>
          <w:b/>
          <w:bCs/>
          <w:color w:val="000000" w:themeColor="text1"/>
          <w:sz w:val="36"/>
          <w:szCs w:val="36"/>
          <w:lang w:val="en-GB"/>
        </w:rPr>
      </w:pPr>
      <w:r w:rsidRPr="00E5301C">
        <w:rPr>
          <w:rFonts w:ascii="Century Gothic" w:hAnsi="Century Gothic" w:cs="Calibri Light"/>
          <w:b/>
          <w:bCs/>
          <w:color w:val="000000" w:themeColor="text1"/>
          <w:sz w:val="36"/>
          <w:szCs w:val="36"/>
          <w:lang w:val="en-GB"/>
        </w:rPr>
        <w:t>Cornwall Heritage Trust</w:t>
      </w:r>
    </w:p>
    <w:p w:rsidR="001E5722" w:rsidRPr="00E5301C" w:rsidRDefault="001E5722" w:rsidP="001E5722">
      <w:pPr>
        <w:jc w:val="center"/>
        <w:rPr>
          <w:rFonts w:ascii="Century Gothic" w:hAnsi="Century Gothic" w:cs="Calibri Light"/>
          <w:b/>
          <w:bCs/>
          <w:color w:val="000000" w:themeColor="text1"/>
          <w:sz w:val="36"/>
          <w:szCs w:val="36"/>
          <w:lang w:val="en-GB"/>
        </w:rPr>
      </w:pPr>
      <w:r w:rsidRPr="00E5301C">
        <w:rPr>
          <w:rFonts w:ascii="Century Gothic" w:hAnsi="Century Gothic" w:cs="Calibri Light"/>
          <w:b/>
          <w:bCs/>
          <w:color w:val="000000" w:themeColor="text1"/>
          <w:sz w:val="36"/>
          <w:szCs w:val="36"/>
          <w:lang w:val="en-GB"/>
        </w:rPr>
        <w:t xml:space="preserve"> </w:t>
      </w:r>
      <w:r w:rsidR="001068E8">
        <w:rPr>
          <w:rFonts w:ascii="Century Gothic" w:hAnsi="Century Gothic" w:cs="Calibri Light"/>
          <w:b/>
          <w:bCs/>
          <w:color w:val="000000" w:themeColor="text1"/>
          <w:sz w:val="36"/>
          <w:szCs w:val="36"/>
          <w:lang w:val="en-GB"/>
        </w:rPr>
        <w:t>Staff Absence Policy</w:t>
      </w:r>
    </w:p>
    <w:p w:rsidR="001E5722" w:rsidRPr="00E5301C" w:rsidRDefault="001E5722" w:rsidP="001E5722">
      <w:pPr>
        <w:jc w:val="center"/>
        <w:rPr>
          <w:rFonts w:ascii="Century Gothic" w:hAnsi="Century Gothic" w:cs="Calibri Light"/>
          <w:color w:val="000000" w:themeColor="text1"/>
          <w:lang w:val="en-GB"/>
        </w:rPr>
      </w:pPr>
      <w:r w:rsidRPr="00E5301C">
        <w:rPr>
          <w:rFonts w:ascii="Century Gothic" w:hAnsi="Century Gothic" w:cs="Calibri Light"/>
          <w:color w:val="000000" w:themeColor="text1"/>
          <w:lang w:val="en-GB"/>
        </w:rPr>
        <w:t xml:space="preserve">last updated: </w:t>
      </w:r>
      <w:r w:rsidR="00F256CF">
        <w:rPr>
          <w:rFonts w:ascii="Century Gothic" w:hAnsi="Century Gothic" w:cs="Calibri Light"/>
          <w:color w:val="000000" w:themeColor="text1"/>
          <w:lang w:val="en-GB"/>
        </w:rPr>
        <w:t>December</w:t>
      </w:r>
      <w:r w:rsidR="001068E8">
        <w:rPr>
          <w:rFonts w:ascii="Century Gothic" w:hAnsi="Century Gothic" w:cs="Calibri Light"/>
          <w:color w:val="000000" w:themeColor="text1"/>
          <w:lang w:val="en-GB"/>
        </w:rPr>
        <w:t xml:space="preserve"> 2023</w:t>
      </w:r>
    </w:p>
    <w:p w:rsidR="001E5722" w:rsidRPr="00E5301C" w:rsidRDefault="001E5722" w:rsidP="0082070F">
      <w:pPr>
        <w:spacing w:before="124"/>
        <w:ind w:left="2251" w:right="1792" w:hanging="423"/>
        <w:jc w:val="center"/>
        <w:rPr>
          <w:rFonts w:ascii="Century Gothic" w:hAnsi="Century Gothic"/>
          <w:b/>
          <w:color w:val="000000" w:themeColor="text1"/>
          <w:sz w:val="28"/>
          <w:lang w:val="en-GB"/>
        </w:rPr>
      </w:pPr>
    </w:p>
    <w:p w:rsidR="00E30C39" w:rsidRPr="00E5301C" w:rsidRDefault="00E30C39">
      <w:pPr>
        <w:pStyle w:val="BodyText"/>
        <w:spacing w:before="10"/>
        <w:ind w:left="0"/>
        <w:rPr>
          <w:rFonts w:ascii="Century Gothic" w:hAnsi="Century Gothic"/>
          <w:b/>
          <w:color w:val="000000" w:themeColor="text1"/>
          <w:sz w:val="39"/>
          <w:lang w:val="en-GB"/>
        </w:rPr>
      </w:pPr>
    </w:p>
    <w:p w:rsidR="00E37E8D" w:rsidRPr="00E5301C" w:rsidRDefault="001E5722" w:rsidP="00865660">
      <w:pPr>
        <w:pStyle w:val="BodyText"/>
        <w:ind w:left="0"/>
        <w:rPr>
          <w:rFonts w:ascii="Century Gothic" w:hAnsi="Century Gothic"/>
          <w:b/>
          <w:color w:val="000000" w:themeColor="text1"/>
          <w:sz w:val="28"/>
          <w:szCs w:val="22"/>
          <w:lang w:val="en-GB"/>
        </w:rPr>
      </w:pPr>
      <w:r w:rsidRPr="00E5301C">
        <w:rPr>
          <w:rFonts w:ascii="Century Gothic" w:hAnsi="Century Gothic"/>
          <w:b/>
          <w:color w:val="000000" w:themeColor="text1"/>
          <w:sz w:val="28"/>
          <w:szCs w:val="22"/>
          <w:lang w:val="en-GB"/>
        </w:rPr>
        <w:t>Introduction</w:t>
      </w:r>
    </w:p>
    <w:p w:rsidR="00865660" w:rsidRDefault="00865660" w:rsidP="00865660">
      <w:pPr>
        <w:pStyle w:val="BodyText"/>
        <w:ind w:left="0" w:right="149"/>
        <w:rPr>
          <w:rFonts w:ascii="Century Gothic" w:hAnsi="Century Gothic"/>
          <w:color w:val="000000" w:themeColor="text1"/>
          <w:sz w:val="24"/>
          <w:lang w:val="en-GB"/>
        </w:rPr>
      </w:pPr>
    </w:p>
    <w:p w:rsidR="001068E8" w:rsidRDefault="001068E8" w:rsidP="001068E8">
      <w:pPr>
        <w:rPr>
          <w:rFonts w:ascii="Avant Garde" w:eastAsia="Times New Roman" w:hAnsi="Avant Garde"/>
        </w:rPr>
      </w:pPr>
      <w:r>
        <w:rPr>
          <w:rFonts w:ascii="Avant Garde" w:eastAsia="Times New Roman" w:hAnsi="Avant Garde"/>
        </w:rPr>
        <w:t xml:space="preserve">This policy is split into two parts, the first dealing with unplanned or </w:t>
      </w:r>
      <w:proofErr w:type="spellStart"/>
      <w:r>
        <w:rPr>
          <w:rFonts w:ascii="Avant Garde" w:eastAsia="Times New Roman" w:hAnsi="Avant Garde"/>
        </w:rPr>
        <w:t>unauthorised</w:t>
      </w:r>
      <w:proofErr w:type="spellEnd"/>
      <w:r>
        <w:rPr>
          <w:rFonts w:ascii="Avant Garde" w:eastAsia="Times New Roman" w:hAnsi="Avant Garde"/>
        </w:rPr>
        <w:t xml:space="preserve"> absence due to sickness or emergency and the second covering planned absence </w:t>
      </w:r>
      <w:proofErr w:type="gramStart"/>
      <w:r>
        <w:rPr>
          <w:rFonts w:ascii="Avant Garde" w:eastAsia="Times New Roman" w:hAnsi="Avant Garde"/>
        </w:rPr>
        <w:t>e.g.</w:t>
      </w:r>
      <w:proofErr w:type="gramEnd"/>
      <w:r>
        <w:rPr>
          <w:rFonts w:ascii="Avant Garde" w:eastAsia="Times New Roman" w:hAnsi="Avant Garde"/>
        </w:rPr>
        <w:t xml:space="preserve"> annual leave.</w:t>
      </w:r>
    </w:p>
    <w:p w:rsidR="008B6461" w:rsidRPr="00865660" w:rsidRDefault="00865660" w:rsidP="00865660">
      <w:pPr>
        <w:pStyle w:val="BodyText"/>
        <w:ind w:left="120" w:right="149"/>
        <w:rPr>
          <w:rFonts w:ascii="Century Gothic" w:hAnsi="Century Gothic"/>
          <w:color w:val="000000" w:themeColor="text1"/>
          <w:sz w:val="22"/>
          <w:szCs w:val="22"/>
          <w:lang w:val="en-GB"/>
        </w:rPr>
      </w:pPr>
      <w:r>
        <w:rPr>
          <w:rFonts w:ascii="Century Gothic" w:hAnsi="Century Gothic"/>
          <w:color w:val="000000" w:themeColor="text1"/>
          <w:sz w:val="22"/>
          <w:szCs w:val="22"/>
          <w:lang w:val="en-GB"/>
        </w:rPr>
        <w:tab/>
      </w:r>
    </w:p>
    <w:p w:rsidR="00736F7E" w:rsidRPr="00E5301C" w:rsidRDefault="00736F7E">
      <w:pPr>
        <w:pStyle w:val="BodyText"/>
        <w:ind w:left="0"/>
        <w:rPr>
          <w:rFonts w:ascii="Century Gothic" w:hAnsi="Century Gothic"/>
          <w:color w:val="000000" w:themeColor="text1"/>
          <w:lang w:val="en-GB"/>
        </w:rPr>
      </w:pPr>
    </w:p>
    <w:p w:rsidR="008B6461" w:rsidRDefault="001068E8" w:rsidP="008B6461">
      <w:pPr>
        <w:pStyle w:val="BodyText"/>
        <w:ind w:left="0"/>
        <w:rPr>
          <w:rFonts w:ascii="Century Gothic" w:hAnsi="Century Gothic"/>
          <w:b/>
          <w:color w:val="000000" w:themeColor="text1"/>
          <w:sz w:val="28"/>
          <w:szCs w:val="22"/>
          <w:lang w:val="en-GB"/>
        </w:rPr>
      </w:pPr>
      <w:r>
        <w:rPr>
          <w:rFonts w:ascii="Century Gothic" w:hAnsi="Century Gothic"/>
          <w:b/>
          <w:color w:val="000000" w:themeColor="text1"/>
          <w:sz w:val="28"/>
          <w:szCs w:val="22"/>
          <w:lang w:val="en-GB"/>
        </w:rPr>
        <w:t>Unauthorised Absence</w:t>
      </w:r>
    </w:p>
    <w:p w:rsidR="00865660" w:rsidRDefault="00865660" w:rsidP="008B6461">
      <w:pPr>
        <w:pStyle w:val="BodyText"/>
        <w:ind w:left="0"/>
        <w:rPr>
          <w:rFonts w:ascii="Century Gothic" w:hAnsi="Century Gothic"/>
          <w:b/>
          <w:color w:val="000000" w:themeColor="text1"/>
          <w:sz w:val="24"/>
          <w:szCs w:val="24"/>
          <w:lang w:val="en-GB"/>
        </w:rPr>
      </w:pPr>
    </w:p>
    <w:p w:rsidR="001068E8" w:rsidRPr="001068E8" w:rsidRDefault="001068E8" w:rsidP="001068E8">
      <w:pPr>
        <w:rPr>
          <w:rFonts w:ascii="Avant Garde" w:eastAsia="Times New Roman" w:hAnsi="Avant Garde"/>
          <w:b/>
          <w:color w:val="0070C0"/>
        </w:rPr>
      </w:pPr>
      <w:r w:rsidRPr="001068E8">
        <w:rPr>
          <w:rFonts w:ascii="Avant Garde" w:eastAsia="Times New Roman" w:hAnsi="Avant Garde"/>
          <w:b/>
          <w:color w:val="0070C0"/>
        </w:rPr>
        <w:t>Sickness</w:t>
      </w:r>
    </w:p>
    <w:p w:rsidR="001068E8" w:rsidRDefault="001068E8" w:rsidP="001068E8">
      <w:pPr>
        <w:pStyle w:val="ListParagraph"/>
        <w:widowControl/>
        <w:numPr>
          <w:ilvl w:val="0"/>
          <w:numId w:val="18"/>
        </w:numPr>
        <w:autoSpaceDE/>
        <w:autoSpaceDN/>
        <w:spacing w:line="240" w:lineRule="auto"/>
        <w:contextualSpacing/>
        <w:rPr>
          <w:rFonts w:ascii="Avant Garde" w:eastAsia="Times New Roman" w:hAnsi="Avant Garde"/>
        </w:rPr>
      </w:pPr>
      <w:r w:rsidRPr="00883681">
        <w:rPr>
          <w:rFonts w:ascii="Avant Garde" w:eastAsia="Times New Roman" w:hAnsi="Avant Garde"/>
        </w:rPr>
        <w:t xml:space="preserve">Staff should notify the </w:t>
      </w:r>
      <w:r>
        <w:rPr>
          <w:rFonts w:ascii="Avant Garde" w:eastAsia="Times New Roman" w:hAnsi="Avant Garde"/>
        </w:rPr>
        <w:t>CEO</w:t>
      </w:r>
      <w:r w:rsidRPr="00883681">
        <w:rPr>
          <w:rFonts w:ascii="Avant Garde" w:eastAsia="Times New Roman" w:hAnsi="Avant Garde"/>
        </w:rPr>
        <w:t xml:space="preserve"> </w:t>
      </w:r>
      <w:r>
        <w:rPr>
          <w:rFonts w:ascii="Avant Garde" w:eastAsia="Times New Roman" w:hAnsi="Avant Garde"/>
        </w:rPr>
        <w:t xml:space="preserve">(and/or line manager) </w:t>
      </w:r>
      <w:r w:rsidRPr="00883681">
        <w:rPr>
          <w:rFonts w:ascii="Avant Garde" w:eastAsia="Times New Roman" w:hAnsi="Avant Garde"/>
        </w:rPr>
        <w:t>as soon as they are aware that they will be unable to come into work</w:t>
      </w:r>
      <w:r>
        <w:rPr>
          <w:rFonts w:ascii="Avant Garde" w:eastAsia="Times New Roman" w:hAnsi="Avant Garde"/>
        </w:rPr>
        <w:t>. T</w:t>
      </w:r>
      <w:r w:rsidRPr="00883681">
        <w:rPr>
          <w:rFonts w:ascii="Avant Garde" w:eastAsia="Times New Roman" w:hAnsi="Avant Garde"/>
        </w:rPr>
        <w:t>his should happen within an hour of their usual start time</w:t>
      </w:r>
      <w:r>
        <w:rPr>
          <w:rFonts w:ascii="Avant Garde" w:eastAsia="Times New Roman" w:hAnsi="Avant Garde"/>
        </w:rPr>
        <w:t>,</w:t>
      </w:r>
      <w:r w:rsidRPr="00883681">
        <w:rPr>
          <w:rFonts w:ascii="Avant Garde" w:eastAsia="Times New Roman" w:hAnsi="Avant Garde"/>
        </w:rPr>
        <w:t xml:space="preserve"> </w:t>
      </w:r>
      <w:r w:rsidRPr="00883681">
        <w:rPr>
          <w:rFonts w:ascii="Avant Garde" w:eastAsia="Times New Roman" w:hAnsi="Avant Garde" w:hint="eastAsia"/>
        </w:rPr>
        <w:t>wherever</w:t>
      </w:r>
      <w:r w:rsidRPr="00883681">
        <w:rPr>
          <w:rFonts w:ascii="Avant Garde" w:eastAsia="Times New Roman" w:hAnsi="Avant Garde"/>
        </w:rPr>
        <w:t xml:space="preserve"> possible</w:t>
      </w:r>
      <w:r>
        <w:rPr>
          <w:rFonts w:ascii="Avant Garde" w:eastAsia="Times New Roman" w:hAnsi="Avant Garde"/>
        </w:rPr>
        <w:t xml:space="preserve">, however, it is required that contact is made on the </w:t>
      </w:r>
      <w:r w:rsidRPr="001068E8">
        <w:rPr>
          <w:rFonts w:ascii="Avant Garde" w:eastAsia="Times New Roman" w:hAnsi="Avant Garde"/>
          <w:b/>
          <w:bCs/>
          <w:i/>
          <w:iCs/>
        </w:rPr>
        <w:t xml:space="preserve">same working day </w:t>
      </w:r>
      <w:r>
        <w:rPr>
          <w:rFonts w:ascii="Avant Garde" w:eastAsia="Times New Roman" w:hAnsi="Avant Garde"/>
        </w:rPr>
        <w:t>of the absence.  Staff should state the nature of the illness and their anticipated return date.  This should be a telephone call unless circumstances do not allow.</w:t>
      </w:r>
    </w:p>
    <w:p w:rsidR="001068E8" w:rsidRDefault="001068E8" w:rsidP="001068E8">
      <w:pPr>
        <w:pStyle w:val="ListParagraph"/>
        <w:widowControl/>
        <w:numPr>
          <w:ilvl w:val="0"/>
          <w:numId w:val="18"/>
        </w:numPr>
        <w:autoSpaceDE/>
        <w:autoSpaceDN/>
        <w:spacing w:line="240" w:lineRule="auto"/>
        <w:contextualSpacing/>
        <w:rPr>
          <w:rFonts w:ascii="Avant Garde" w:eastAsia="Times New Roman" w:hAnsi="Avant Garde"/>
        </w:rPr>
      </w:pPr>
      <w:r>
        <w:rPr>
          <w:rFonts w:ascii="Avant Garde" w:eastAsia="Times New Roman" w:hAnsi="Avant Garde"/>
        </w:rPr>
        <w:t xml:space="preserve">If the illness lasts </w:t>
      </w:r>
      <w:r w:rsidRPr="001068E8">
        <w:rPr>
          <w:rFonts w:ascii="Avant Garde" w:eastAsia="Times New Roman" w:hAnsi="Avant Garde"/>
          <w:i/>
          <w:iCs/>
          <w:color w:val="0070C0"/>
        </w:rPr>
        <w:t>less than seven days</w:t>
      </w:r>
      <w:r w:rsidRPr="001068E8">
        <w:rPr>
          <w:rFonts w:ascii="Avant Garde" w:eastAsia="Times New Roman" w:hAnsi="Avant Garde"/>
          <w:color w:val="0070C0"/>
        </w:rPr>
        <w:t xml:space="preserve"> </w:t>
      </w:r>
      <w:r>
        <w:rPr>
          <w:rFonts w:ascii="Avant Garde" w:eastAsia="Times New Roman" w:hAnsi="Avant Garde"/>
        </w:rPr>
        <w:t xml:space="preserve">staff should self-certificate and complete the relevant </w:t>
      </w:r>
      <w:r w:rsidRPr="009F3ED4">
        <w:rPr>
          <w:rFonts w:ascii="Avant Garde" w:eastAsia="Times New Roman" w:hAnsi="Avant Garde"/>
        </w:rPr>
        <w:t>sickness form</w:t>
      </w:r>
      <w:r>
        <w:rPr>
          <w:rFonts w:ascii="Avant Garde" w:eastAsia="Times New Roman" w:hAnsi="Avant Garde"/>
        </w:rPr>
        <w:t>.</w:t>
      </w:r>
    </w:p>
    <w:p w:rsidR="001068E8" w:rsidRPr="00A330A1" w:rsidRDefault="001068E8" w:rsidP="001068E8">
      <w:pPr>
        <w:widowControl/>
        <w:numPr>
          <w:ilvl w:val="0"/>
          <w:numId w:val="20"/>
        </w:numPr>
        <w:autoSpaceDE/>
        <w:autoSpaceDN/>
        <w:rPr>
          <w:rFonts w:ascii="Avant Garde" w:hAnsi="Avant Garde" w:cs="Arial"/>
        </w:rPr>
      </w:pPr>
      <w:r>
        <w:rPr>
          <w:rFonts w:ascii="Avant Garde" w:eastAsia="Times New Roman" w:hAnsi="Avant Garde"/>
        </w:rPr>
        <w:t xml:space="preserve">If the illness lasts </w:t>
      </w:r>
      <w:r w:rsidRPr="001068E8">
        <w:rPr>
          <w:rFonts w:ascii="Avant Garde" w:eastAsia="Times New Roman" w:hAnsi="Avant Garde"/>
          <w:i/>
          <w:iCs/>
          <w:color w:val="0070C0"/>
        </w:rPr>
        <w:t>seven days or more</w:t>
      </w:r>
      <w:r>
        <w:rPr>
          <w:rFonts w:ascii="Avant Garde" w:eastAsia="Times New Roman" w:hAnsi="Avant Garde"/>
        </w:rPr>
        <w:t xml:space="preserve"> the member of staff should provide a </w:t>
      </w:r>
      <w:r w:rsidRPr="00A330A1">
        <w:rPr>
          <w:rFonts w:ascii="Avant Garde" w:eastAsia="Times New Roman" w:hAnsi="Avant Garde"/>
        </w:rPr>
        <w:t xml:space="preserve">medical note on the eighth </w:t>
      </w:r>
      <w:r w:rsidRPr="00A330A1">
        <w:rPr>
          <w:rFonts w:ascii="Avant Garde" w:eastAsia="Times New Roman" w:hAnsi="Avant Garde" w:hint="eastAsia"/>
        </w:rPr>
        <w:t>calendar</w:t>
      </w:r>
      <w:r w:rsidRPr="00A330A1">
        <w:rPr>
          <w:rFonts w:ascii="Avant Garde" w:eastAsia="Times New Roman" w:hAnsi="Avant Garde"/>
        </w:rPr>
        <w:t xml:space="preserve"> day of absence stating </w:t>
      </w:r>
      <w:r w:rsidRPr="00A330A1">
        <w:rPr>
          <w:rFonts w:ascii="Avant Garde" w:hAnsi="Avant Garde" w:cs="Arial"/>
        </w:rPr>
        <w:t>the reason for absence and thereafter provide a certificate each week to cover any subsequent period of absence.</w:t>
      </w:r>
      <w:r>
        <w:rPr>
          <w:rFonts w:ascii="Avant Garde" w:hAnsi="Avant Garde" w:cs="Arial"/>
          <w:sz w:val="24"/>
          <w:szCs w:val="24"/>
        </w:rPr>
        <w:t xml:space="preserve">  A </w:t>
      </w:r>
      <w:r w:rsidRPr="00A330A1">
        <w:rPr>
          <w:rFonts w:ascii="Avant Garde" w:eastAsia="Times New Roman" w:hAnsi="Avant Garde"/>
        </w:rPr>
        <w:t xml:space="preserve">Statement of Fitness for work (or fit note) from their GP </w:t>
      </w:r>
      <w:r>
        <w:rPr>
          <w:rFonts w:ascii="Avant Garde" w:eastAsia="Times New Roman" w:hAnsi="Avant Garde"/>
        </w:rPr>
        <w:t xml:space="preserve">must be provided </w:t>
      </w:r>
      <w:r w:rsidRPr="00A330A1">
        <w:rPr>
          <w:rFonts w:ascii="Avant Garde" w:eastAsia="Times New Roman" w:hAnsi="Avant Garde"/>
        </w:rPr>
        <w:t xml:space="preserve">on their return and a </w:t>
      </w:r>
      <w:r>
        <w:rPr>
          <w:rFonts w:ascii="Avant Garde" w:eastAsia="Times New Roman" w:hAnsi="Avant Garde"/>
        </w:rPr>
        <w:t xml:space="preserve">sickness form completed.  On the first day back to work after absence a </w:t>
      </w:r>
      <w:proofErr w:type="gramStart"/>
      <w:r w:rsidRPr="001068E8">
        <w:rPr>
          <w:rFonts w:ascii="Avant Garde" w:eastAsia="Times New Roman" w:hAnsi="Avant Garde"/>
          <w:b/>
          <w:bCs/>
        </w:rPr>
        <w:t>return to work</w:t>
      </w:r>
      <w:proofErr w:type="gramEnd"/>
      <w:r w:rsidRPr="001068E8">
        <w:rPr>
          <w:rFonts w:ascii="Avant Garde" w:eastAsia="Times New Roman" w:hAnsi="Avant Garde"/>
          <w:b/>
          <w:bCs/>
        </w:rPr>
        <w:t xml:space="preserve"> interview</w:t>
      </w:r>
      <w:r>
        <w:rPr>
          <w:rFonts w:ascii="Avant Garde" w:eastAsia="Times New Roman" w:hAnsi="Avant Garde"/>
        </w:rPr>
        <w:t xml:space="preserve"> will take place to assess any changes to work </w:t>
      </w:r>
      <w:r>
        <w:rPr>
          <w:rFonts w:ascii="Avant Garde" w:eastAsia="Times New Roman" w:hAnsi="Avant Garde" w:hint="eastAsia"/>
        </w:rPr>
        <w:t>practi</w:t>
      </w:r>
      <w:r w:rsidR="00817FFE">
        <w:rPr>
          <w:rFonts w:ascii="Avant Garde" w:eastAsia="Times New Roman" w:hAnsi="Avant Garde"/>
        </w:rPr>
        <w:t>c</w:t>
      </w:r>
      <w:r>
        <w:rPr>
          <w:rFonts w:ascii="Avant Garde" w:eastAsia="Times New Roman" w:hAnsi="Avant Garde" w:hint="eastAsia"/>
        </w:rPr>
        <w:t>es</w:t>
      </w:r>
      <w:r>
        <w:rPr>
          <w:rFonts w:ascii="Avant Garde" w:eastAsia="Times New Roman" w:hAnsi="Avant Garde"/>
        </w:rPr>
        <w:t xml:space="preserve"> that are needed in the interim to facilitate a successful return.  </w:t>
      </w:r>
    </w:p>
    <w:p w:rsidR="001068E8" w:rsidRPr="00A330A1" w:rsidRDefault="001068E8" w:rsidP="001068E8">
      <w:pPr>
        <w:widowControl/>
        <w:numPr>
          <w:ilvl w:val="0"/>
          <w:numId w:val="20"/>
        </w:numPr>
        <w:autoSpaceDE/>
        <w:autoSpaceDN/>
        <w:rPr>
          <w:rFonts w:ascii="Avant Garde" w:hAnsi="Avant Garde" w:cs="Arial"/>
        </w:rPr>
      </w:pPr>
      <w:r w:rsidRPr="00A330A1">
        <w:rPr>
          <w:rFonts w:ascii="Avant Garde" w:hAnsi="Avant Garde" w:cs="Arial"/>
        </w:rPr>
        <w:t>The Trust reserves the right to ask a member of staff at any stage of absence to produce a medical certificate and/or to undergo a medical examination.</w:t>
      </w:r>
    </w:p>
    <w:p w:rsidR="001068E8" w:rsidRPr="00A330A1" w:rsidRDefault="001068E8" w:rsidP="001068E8">
      <w:pPr>
        <w:widowControl/>
        <w:numPr>
          <w:ilvl w:val="0"/>
          <w:numId w:val="20"/>
        </w:numPr>
        <w:autoSpaceDE/>
        <w:autoSpaceDN/>
        <w:rPr>
          <w:rFonts w:ascii="Avant Garde" w:hAnsi="Avant Garde" w:cs="Arial"/>
        </w:rPr>
      </w:pPr>
      <w:r w:rsidRPr="00A330A1">
        <w:rPr>
          <w:rFonts w:ascii="Avant Garde" w:hAnsi="Avant Garde" w:cs="Arial"/>
        </w:rPr>
        <w:t xml:space="preserve">Normal basic remuneration will be paid less the amount of any statutory sick pay or social security sickness benefit to which a staff member may be entitled for </w:t>
      </w:r>
      <w:r>
        <w:rPr>
          <w:rFonts w:ascii="Avant Garde" w:hAnsi="Avant Garde" w:cs="Arial"/>
        </w:rPr>
        <w:t>3 months</w:t>
      </w:r>
      <w:r w:rsidRPr="00A330A1">
        <w:rPr>
          <w:rFonts w:ascii="Avant Garde" w:hAnsi="Avant Garde" w:cs="Arial"/>
        </w:rPr>
        <w:t xml:space="preserve"> in total in any one year which runs from 1</w:t>
      </w:r>
      <w:r w:rsidRPr="00A330A1">
        <w:rPr>
          <w:rFonts w:ascii="Avant Garde" w:hAnsi="Avant Garde" w:cs="Arial"/>
          <w:vertAlign w:val="superscript"/>
        </w:rPr>
        <w:t>st</w:t>
      </w:r>
      <w:r w:rsidRPr="00A330A1">
        <w:rPr>
          <w:rFonts w:ascii="Avant Garde" w:hAnsi="Avant Garde" w:cs="Arial"/>
        </w:rPr>
        <w:t xml:space="preserve"> April to 31</w:t>
      </w:r>
      <w:r w:rsidRPr="00A330A1">
        <w:rPr>
          <w:rFonts w:ascii="Avant Garde" w:hAnsi="Avant Garde" w:cs="Arial"/>
          <w:vertAlign w:val="superscript"/>
        </w:rPr>
        <w:t>st</w:t>
      </w:r>
      <w:r w:rsidRPr="00A330A1">
        <w:rPr>
          <w:rFonts w:ascii="Avant Garde" w:hAnsi="Avant Garde" w:cs="Arial"/>
        </w:rPr>
        <w:t xml:space="preserve"> March the following year.</w:t>
      </w:r>
    </w:p>
    <w:p w:rsidR="001068E8" w:rsidRPr="00A330A1" w:rsidRDefault="001068E8" w:rsidP="001068E8">
      <w:pPr>
        <w:widowControl/>
        <w:numPr>
          <w:ilvl w:val="0"/>
          <w:numId w:val="20"/>
        </w:numPr>
        <w:autoSpaceDE/>
        <w:autoSpaceDN/>
        <w:rPr>
          <w:rFonts w:ascii="Avant Garde" w:hAnsi="Avant Garde" w:cs="Arial"/>
        </w:rPr>
      </w:pPr>
      <w:r w:rsidRPr="00A330A1">
        <w:rPr>
          <w:rFonts w:ascii="Avant Garde" w:hAnsi="Avant Garde" w:cs="Arial"/>
        </w:rPr>
        <w:t>Entitlement to payment is subject to notification of absence and production of a medical certificate as required above.</w:t>
      </w:r>
    </w:p>
    <w:p w:rsidR="001068E8" w:rsidRPr="0031701D" w:rsidRDefault="001068E8" w:rsidP="0031701D">
      <w:pPr>
        <w:widowControl/>
        <w:numPr>
          <w:ilvl w:val="0"/>
          <w:numId w:val="20"/>
        </w:numPr>
        <w:autoSpaceDE/>
        <w:autoSpaceDN/>
        <w:rPr>
          <w:rFonts w:ascii="Avant Garde" w:hAnsi="Avant Garde" w:cs="Arial"/>
        </w:rPr>
      </w:pPr>
      <w:r w:rsidRPr="00A330A1">
        <w:rPr>
          <w:rFonts w:ascii="Avant Garde" w:hAnsi="Avant Garde" w:cs="Arial"/>
        </w:rPr>
        <w:t xml:space="preserve">The CHT operates the statutory sick pay scheme </w:t>
      </w:r>
      <w:r>
        <w:rPr>
          <w:rFonts w:ascii="Avant Garde" w:hAnsi="Avant Garde" w:cs="Arial"/>
        </w:rPr>
        <w:t xml:space="preserve">after the 3-month period </w:t>
      </w:r>
      <w:r w:rsidRPr="00A330A1">
        <w:rPr>
          <w:rFonts w:ascii="Avant Garde" w:hAnsi="Avant Garde" w:cs="Arial"/>
        </w:rPr>
        <w:t>and staff are required to co-operate in the maintenance of necessary records.  For the purpose of calculating their entitlement of statutory sick pay “qualifying days” are those days on which they are normally required to work.  Payments made to staff by the CHT under</w:t>
      </w:r>
      <w:r w:rsidR="0031701D">
        <w:rPr>
          <w:rFonts w:ascii="Avant Garde" w:hAnsi="Avant Garde" w:cs="Arial"/>
        </w:rPr>
        <w:t xml:space="preserve"> </w:t>
      </w:r>
      <w:r w:rsidRPr="0031701D">
        <w:rPr>
          <w:rFonts w:ascii="Avant Garde" w:hAnsi="Avant Garde" w:cs="Arial"/>
        </w:rPr>
        <w:lastRenderedPageBreak/>
        <w:t>its sick pay provisions in satisfaction of any other contractual entitlement will go towards the CHT liability to make a payment to the member of staff under the Statutory Sick Pay scheme.</w:t>
      </w:r>
    </w:p>
    <w:p w:rsidR="001068E8" w:rsidRPr="00F42C0D" w:rsidRDefault="001068E8" w:rsidP="001068E8">
      <w:pPr>
        <w:rPr>
          <w:rFonts w:ascii="Avant Garde" w:eastAsia="Times New Roman" w:hAnsi="Avant Garde"/>
        </w:rPr>
      </w:pPr>
    </w:p>
    <w:p w:rsidR="001068E8" w:rsidRPr="001068E8" w:rsidRDefault="001068E8" w:rsidP="001068E8">
      <w:pPr>
        <w:shd w:val="clear" w:color="auto" w:fill="FFFFFF"/>
        <w:rPr>
          <w:rFonts w:ascii="Avant Garde" w:eastAsia="Times New Roman" w:hAnsi="Avant Garde" w:cs="Arial"/>
          <w:b/>
          <w:color w:val="0070C0"/>
        </w:rPr>
      </w:pPr>
      <w:r w:rsidRPr="001068E8">
        <w:rPr>
          <w:rFonts w:ascii="Avant Garde" w:eastAsia="Times New Roman" w:hAnsi="Avant Garde" w:cs="Arial"/>
          <w:b/>
          <w:color w:val="0070C0"/>
        </w:rPr>
        <w:t>Emergency/</w:t>
      </w:r>
      <w:r>
        <w:rPr>
          <w:rFonts w:ascii="Avant Garde" w:eastAsia="Times New Roman" w:hAnsi="Avant Garde" w:cs="Arial"/>
          <w:b/>
          <w:color w:val="0070C0"/>
        </w:rPr>
        <w:t>C</w:t>
      </w:r>
      <w:r w:rsidRPr="001068E8">
        <w:rPr>
          <w:rFonts w:ascii="Avant Garde" w:eastAsia="Times New Roman" w:hAnsi="Avant Garde" w:cs="Arial"/>
          <w:b/>
          <w:color w:val="0070C0"/>
        </w:rPr>
        <w:t>ompassionate</w:t>
      </w:r>
      <w:r>
        <w:rPr>
          <w:rFonts w:ascii="Avant Garde" w:eastAsia="Times New Roman" w:hAnsi="Avant Garde" w:cs="Arial"/>
          <w:b/>
          <w:color w:val="0070C0"/>
        </w:rPr>
        <w:t xml:space="preserve"> Leave</w:t>
      </w:r>
    </w:p>
    <w:p w:rsidR="001068E8" w:rsidRDefault="001068E8" w:rsidP="001068E8">
      <w:pPr>
        <w:pStyle w:val="ListParagraph"/>
        <w:widowControl/>
        <w:numPr>
          <w:ilvl w:val="0"/>
          <w:numId w:val="19"/>
        </w:numPr>
        <w:shd w:val="clear" w:color="auto" w:fill="FFFFFF"/>
        <w:autoSpaceDE/>
        <w:autoSpaceDN/>
        <w:spacing w:line="240" w:lineRule="auto"/>
        <w:contextualSpacing/>
        <w:rPr>
          <w:rFonts w:ascii="Avant Garde" w:eastAsia="Times New Roman" w:hAnsi="Avant Garde" w:cs="Arial"/>
          <w:color w:val="0B0C0C"/>
        </w:rPr>
      </w:pPr>
      <w:r w:rsidRPr="00F73EBE">
        <w:rPr>
          <w:rFonts w:ascii="Avant Garde" w:eastAsia="Times New Roman" w:hAnsi="Avant Garde" w:cs="Arial"/>
          <w:color w:val="0B0C0C"/>
        </w:rPr>
        <w:t>In an emergency situation</w:t>
      </w:r>
      <w:r>
        <w:rPr>
          <w:rFonts w:ascii="Avant Garde" w:eastAsia="Times New Roman" w:hAnsi="Avant Garde" w:cs="Arial"/>
          <w:color w:val="0B0C0C"/>
        </w:rPr>
        <w:t xml:space="preserve"> the member of staff must advise the CEO as soon as possible that they will not be attending that day.  This would be by phone call unless circumstances do not allow.</w:t>
      </w:r>
    </w:p>
    <w:p w:rsidR="001068E8" w:rsidRDefault="001068E8" w:rsidP="001068E8">
      <w:pPr>
        <w:pStyle w:val="ListParagraph"/>
        <w:widowControl/>
        <w:numPr>
          <w:ilvl w:val="0"/>
          <w:numId w:val="19"/>
        </w:numPr>
        <w:shd w:val="clear" w:color="auto" w:fill="FFFFFF"/>
        <w:autoSpaceDE/>
        <w:autoSpaceDN/>
        <w:spacing w:line="240" w:lineRule="auto"/>
        <w:contextualSpacing/>
        <w:rPr>
          <w:rFonts w:ascii="Avant Garde" w:eastAsia="Times New Roman" w:hAnsi="Avant Garde" w:cs="Arial"/>
          <w:color w:val="0B0C0C"/>
        </w:rPr>
      </w:pPr>
      <w:r>
        <w:rPr>
          <w:rFonts w:ascii="Avant Garde" w:eastAsia="Times New Roman" w:hAnsi="Avant Garde" w:cs="Arial"/>
          <w:color w:val="0B0C0C"/>
        </w:rPr>
        <w:t>They will then be expected to arrange a time to call the CEO to discuss further and agree a return date.</w:t>
      </w:r>
    </w:p>
    <w:p w:rsidR="001068E8" w:rsidRDefault="001068E8" w:rsidP="001068E8">
      <w:pPr>
        <w:pStyle w:val="ListParagraph"/>
        <w:widowControl/>
        <w:numPr>
          <w:ilvl w:val="0"/>
          <w:numId w:val="19"/>
        </w:numPr>
        <w:shd w:val="clear" w:color="auto" w:fill="FFFFFF"/>
        <w:autoSpaceDE/>
        <w:autoSpaceDN/>
        <w:spacing w:line="240" w:lineRule="auto"/>
        <w:contextualSpacing/>
        <w:rPr>
          <w:rFonts w:ascii="Avant Garde" w:eastAsia="Times New Roman" w:hAnsi="Avant Garde" w:cs="Arial"/>
          <w:color w:val="0B0C0C"/>
        </w:rPr>
      </w:pPr>
      <w:r>
        <w:rPr>
          <w:rFonts w:ascii="Avant Garde" w:eastAsia="Times New Roman" w:hAnsi="Avant Garde" w:cs="Arial"/>
          <w:color w:val="0B0C0C"/>
        </w:rPr>
        <w:t>If it is a family emergency the same procedures apply.</w:t>
      </w:r>
    </w:p>
    <w:p w:rsidR="00865660" w:rsidRDefault="00865660" w:rsidP="008B6461">
      <w:pPr>
        <w:pStyle w:val="BodyText"/>
        <w:ind w:left="0"/>
        <w:rPr>
          <w:rFonts w:ascii="Century Gothic" w:hAnsi="Century Gothic"/>
          <w:b/>
          <w:color w:val="000000" w:themeColor="text1"/>
          <w:sz w:val="28"/>
          <w:szCs w:val="22"/>
          <w:lang w:val="en-GB"/>
        </w:rPr>
      </w:pPr>
    </w:p>
    <w:p w:rsidR="0031701D" w:rsidRDefault="0031701D" w:rsidP="008B6461">
      <w:pPr>
        <w:pStyle w:val="BodyText"/>
        <w:ind w:left="0"/>
        <w:rPr>
          <w:rFonts w:ascii="Century Gothic" w:hAnsi="Century Gothic"/>
          <w:b/>
          <w:color w:val="000000" w:themeColor="text1"/>
          <w:sz w:val="28"/>
          <w:szCs w:val="22"/>
          <w:lang w:val="en-GB"/>
        </w:rPr>
      </w:pPr>
    </w:p>
    <w:p w:rsidR="00865660" w:rsidRPr="00E5301C" w:rsidRDefault="001068E8" w:rsidP="00865660">
      <w:pPr>
        <w:pStyle w:val="BodyText"/>
        <w:ind w:left="0"/>
        <w:rPr>
          <w:rFonts w:ascii="Century Gothic" w:hAnsi="Century Gothic"/>
          <w:b/>
          <w:color w:val="000000" w:themeColor="text1"/>
          <w:sz w:val="28"/>
          <w:szCs w:val="22"/>
          <w:lang w:val="en-GB"/>
        </w:rPr>
      </w:pPr>
      <w:r>
        <w:rPr>
          <w:rFonts w:ascii="Century Gothic" w:hAnsi="Century Gothic"/>
          <w:b/>
          <w:color w:val="000000" w:themeColor="text1"/>
          <w:sz w:val="28"/>
          <w:szCs w:val="22"/>
          <w:lang w:val="en-GB"/>
        </w:rPr>
        <w:t>Authorised Absence</w:t>
      </w:r>
    </w:p>
    <w:p w:rsidR="00865660" w:rsidRPr="001068E8" w:rsidRDefault="00865660" w:rsidP="008B6461">
      <w:pPr>
        <w:pStyle w:val="BodyText"/>
        <w:ind w:left="0"/>
        <w:rPr>
          <w:rFonts w:ascii="Century Gothic" w:hAnsi="Century Gothic"/>
          <w:b/>
          <w:color w:val="0070C0"/>
          <w:sz w:val="28"/>
          <w:szCs w:val="22"/>
          <w:lang w:val="en-GB"/>
        </w:rPr>
      </w:pPr>
    </w:p>
    <w:p w:rsidR="001068E8" w:rsidRPr="00B96B84" w:rsidRDefault="001068E8" w:rsidP="001068E8">
      <w:pPr>
        <w:shd w:val="clear" w:color="auto" w:fill="FFFFFF"/>
        <w:rPr>
          <w:rFonts w:ascii="Avant Garde" w:eastAsia="Times New Roman" w:hAnsi="Avant Garde" w:cs="Arial"/>
          <w:b/>
          <w:color w:val="0070C0"/>
        </w:rPr>
      </w:pPr>
      <w:r w:rsidRPr="001068E8">
        <w:rPr>
          <w:rFonts w:ascii="Avant Garde" w:eastAsia="Times New Roman" w:hAnsi="Avant Garde" w:cs="Arial"/>
          <w:b/>
          <w:color w:val="0070C0"/>
        </w:rPr>
        <w:t>Annual Leave</w:t>
      </w:r>
    </w:p>
    <w:p w:rsidR="001068E8" w:rsidRPr="00B96B84" w:rsidRDefault="001068E8" w:rsidP="001068E8">
      <w:pPr>
        <w:rPr>
          <w:rFonts w:ascii="Century Gothic" w:hAnsi="Century Gothic" w:cs="Arial"/>
        </w:rPr>
      </w:pPr>
      <w:r w:rsidRPr="00B96B84">
        <w:rPr>
          <w:rFonts w:ascii="Century Gothic" w:hAnsi="Century Gothic" w:cs="Arial"/>
        </w:rPr>
        <w:t xml:space="preserve">All staff are entitled to an entitlement of 33 days paid annual leave, pro rata, to include public holidays, commencing 1 April to 31 March.  </w:t>
      </w:r>
    </w:p>
    <w:p w:rsidR="001068E8" w:rsidRPr="00B96B84" w:rsidRDefault="001068E8" w:rsidP="001068E8">
      <w:pPr>
        <w:widowControl/>
        <w:numPr>
          <w:ilvl w:val="0"/>
          <w:numId w:val="21"/>
        </w:numPr>
        <w:autoSpaceDE/>
        <w:autoSpaceDN/>
        <w:rPr>
          <w:rFonts w:ascii="Century Gothic" w:hAnsi="Century Gothic" w:cs="Arial"/>
        </w:rPr>
      </w:pPr>
      <w:r w:rsidRPr="00B96B84">
        <w:rPr>
          <w:rFonts w:ascii="Century Gothic" w:hAnsi="Century Gothic" w:cs="Arial"/>
        </w:rPr>
        <w:t>Staff are required to retain a sufficient number of holidays from their annual entitlement to cover the CHT Christmas shut down period.  Staff will be notified each year regarding the number of days holiday they are required to retain for this purpose.</w:t>
      </w:r>
    </w:p>
    <w:p w:rsidR="001068E8" w:rsidRPr="00B96B84" w:rsidRDefault="001068E8" w:rsidP="001068E8">
      <w:pPr>
        <w:widowControl/>
        <w:numPr>
          <w:ilvl w:val="0"/>
          <w:numId w:val="21"/>
        </w:numPr>
        <w:autoSpaceDE/>
        <w:autoSpaceDN/>
        <w:rPr>
          <w:rFonts w:ascii="Century Gothic" w:hAnsi="Century Gothic" w:cs="Arial"/>
        </w:rPr>
      </w:pPr>
      <w:r w:rsidRPr="00B96B84">
        <w:rPr>
          <w:rFonts w:ascii="Century Gothic" w:hAnsi="Century Gothic" w:cs="Arial"/>
        </w:rPr>
        <w:t xml:space="preserve">Holidays must be taken at a time convenient to the Trust and sufficient notice of intention to take a holiday must be given. </w:t>
      </w:r>
    </w:p>
    <w:p w:rsidR="001068E8" w:rsidRPr="00B96B84" w:rsidRDefault="001068E8" w:rsidP="001068E8">
      <w:pPr>
        <w:widowControl/>
        <w:numPr>
          <w:ilvl w:val="0"/>
          <w:numId w:val="21"/>
        </w:numPr>
        <w:autoSpaceDE/>
        <w:autoSpaceDN/>
        <w:rPr>
          <w:rFonts w:ascii="Century Gothic" w:hAnsi="Century Gothic" w:cs="Arial"/>
        </w:rPr>
      </w:pPr>
      <w:r w:rsidRPr="00B96B84">
        <w:rPr>
          <w:rFonts w:ascii="Century Gothic" w:hAnsi="Century Gothic" w:cs="Arial"/>
        </w:rPr>
        <w:t xml:space="preserve">A holiday request form must be submitted to the </w:t>
      </w:r>
      <w:r w:rsidR="00B96B84">
        <w:rPr>
          <w:rFonts w:ascii="Century Gothic" w:hAnsi="Century Gothic" w:cs="Arial"/>
        </w:rPr>
        <w:t>CEO</w:t>
      </w:r>
      <w:r w:rsidRPr="00B96B84">
        <w:rPr>
          <w:rFonts w:ascii="Century Gothic" w:hAnsi="Century Gothic" w:cs="Arial"/>
        </w:rPr>
        <w:t xml:space="preserve"> </w:t>
      </w:r>
      <w:r w:rsidR="00B96B84">
        <w:rPr>
          <w:rFonts w:ascii="Century Gothic" w:hAnsi="Century Gothic" w:cs="Arial"/>
        </w:rPr>
        <w:t>f</w:t>
      </w:r>
      <w:r w:rsidRPr="00B96B84">
        <w:rPr>
          <w:rFonts w:ascii="Century Gothic" w:hAnsi="Century Gothic" w:cs="Arial"/>
        </w:rPr>
        <w:t xml:space="preserve">or </w:t>
      </w:r>
      <w:proofErr w:type="spellStart"/>
      <w:r w:rsidRPr="00B96B84">
        <w:rPr>
          <w:rFonts w:ascii="Century Gothic" w:hAnsi="Century Gothic" w:cs="Arial"/>
        </w:rPr>
        <w:t>authorisation</w:t>
      </w:r>
      <w:proofErr w:type="spellEnd"/>
      <w:r w:rsidRPr="00B96B84">
        <w:rPr>
          <w:rFonts w:ascii="Century Gothic" w:hAnsi="Century Gothic" w:cs="Arial"/>
        </w:rPr>
        <w:t>, consideration will need to be given to other colleagues' leave requests and the Trust's staffing needs.</w:t>
      </w:r>
    </w:p>
    <w:p w:rsidR="001068E8" w:rsidRPr="00B96B84" w:rsidRDefault="001068E8" w:rsidP="001068E8">
      <w:pPr>
        <w:widowControl/>
        <w:numPr>
          <w:ilvl w:val="0"/>
          <w:numId w:val="21"/>
        </w:numPr>
        <w:autoSpaceDE/>
        <w:autoSpaceDN/>
        <w:rPr>
          <w:rFonts w:ascii="Century Gothic" w:hAnsi="Century Gothic" w:cs="Arial"/>
        </w:rPr>
      </w:pPr>
      <w:r w:rsidRPr="00B96B84">
        <w:rPr>
          <w:rFonts w:ascii="Century Gothic" w:hAnsi="Century Gothic" w:cs="Arial"/>
        </w:rPr>
        <w:t>No more than 2 working weeks holiday to be taken at any one time unless permission is given by the Trust.</w:t>
      </w:r>
    </w:p>
    <w:p w:rsidR="001068E8" w:rsidRPr="00B96B84" w:rsidRDefault="001068E8" w:rsidP="001068E8">
      <w:pPr>
        <w:widowControl/>
        <w:numPr>
          <w:ilvl w:val="0"/>
          <w:numId w:val="21"/>
        </w:numPr>
        <w:autoSpaceDE/>
        <w:autoSpaceDN/>
        <w:rPr>
          <w:rFonts w:ascii="Century Gothic" w:hAnsi="Century Gothic" w:cs="Arial"/>
        </w:rPr>
      </w:pPr>
      <w:r w:rsidRPr="00B96B84">
        <w:rPr>
          <w:rFonts w:ascii="Century Gothic" w:hAnsi="Century Gothic" w:cs="Arial"/>
        </w:rPr>
        <w:t>Subject to approval by the CHT up to 5 days outstanding holiday entitlement can be carried forward into the next year.</w:t>
      </w:r>
    </w:p>
    <w:p w:rsidR="001068E8" w:rsidRPr="00B96B84" w:rsidRDefault="001068E8" w:rsidP="001068E8">
      <w:pPr>
        <w:widowControl/>
        <w:numPr>
          <w:ilvl w:val="0"/>
          <w:numId w:val="21"/>
        </w:numPr>
        <w:autoSpaceDE/>
        <w:autoSpaceDN/>
        <w:rPr>
          <w:rFonts w:ascii="Century Gothic" w:hAnsi="Century Gothic" w:cs="Arial"/>
        </w:rPr>
      </w:pPr>
      <w:r w:rsidRPr="00B96B84">
        <w:rPr>
          <w:rFonts w:ascii="Century Gothic" w:hAnsi="Century Gothic" w:cs="Arial"/>
        </w:rPr>
        <w:t>Staff will be entitled to be paid in respect of holidays accrued but not taken at the date of termination of employment.</w:t>
      </w:r>
    </w:p>
    <w:p w:rsidR="00E85CEC" w:rsidRDefault="00E85CEC" w:rsidP="008B6461">
      <w:pPr>
        <w:pStyle w:val="Default"/>
        <w:rPr>
          <w:rFonts w:ascii="Century Gothic" w:eastAsia="Verdana" w:hAnsi="Century Gothic" w:cs="Verdana"/>
          <w:color w:val="000000" w:themeColor="text1"/>
          <w:sz w:val="20"/>
          <w:szCs w:val="20"/>
        </w:rPr>
      </w:pPr>
    </w:p>
    <w:p w:rsidR="001068E8" w:rsidRPr="001068E8" w:rsidRDefault="001068E8" w:rsidP="008B6461">
      <w:pPr>
        <w:pStyle w:val="Default"/>
        <w:rPr>
          <w:rFonts w:ascii="Century Gothic" w:eastAsia="Verdana" w:hAnsi="Century Gothic" w:cs="Verdana"/>
          <w:b/>
          <w:bCs/>
          <w:color w:val="0070C0"/>
          <w:sz w:val="22"/>
          <w:szCs w:val="22"/>
        </w:rPr>
      </w:pPr>
      <w:r w:rsidRPr="001068E8">
        <w:rPr>
          <w:rFonts w:ascii="Century Gothic" w:eastAsia="Verdana" w:hAnsi="Century Gothic" w:cs="Verdana"/>
          <w:b/>
          <w:bCs/>
          <w:color w:val="0070C0"/>
          <w:sz w:val="22"/>
          <w:szCs w:val="22"/>
        </w:rPr>
        <w:t>Planned Medical Absence</w:t>
      </w:r>
    </w:p>
    <w:p w:rsidR="00B96B84" w:rsidRPr="00B96B84" w:rsidRDefault="00B96B84" w:rsidP="00B96B84">
      <w:pPr>
        <w:shd w:val="clear" w:color="auto" w:fill="FFFFFF"/>
        <w:rPr>
          <w:rFonts w:ascii="Century Gothic" w:eastAsia="Times New Roman" w:hAnsi="Century Gothic" w:cs="Arial"/>
          <w:color w:val="0B0C0C"/>
        </w:rPr>
      </w:pPr>
      <w:r w:rsidRPr="00B96B84">
        <w:rPr>
          <w:rFonts w:ascii="Century Gothic" w:eastAsia="Times New Roman" w:hAnsi="Century Gothic" w:cs="Arial"/>
          <w:color w:val="0B0C0C"/>
        </w:rPr>
        <w:t xml:space="preserve">It is </w:t>
      </w:r>
      <w:proofErr w:type="spellStart"/>
      <w:r w:rsidRPr="00B96B84">
        <w:rPr>
          <w:rFonts w:ascii="Century Gothic" w:eastAsia="Times New Roman" w:hAnsi="Century Gothic" w:cs="Arial"/>
          <w:color w:val="0B0C0C"/>
        </w:rPr>
        <w:t>recognised</w:t>
      </w:r>
      <w:proofErr w:type="spellEnd"/>
      <w:r w:rsidRPr="00B96B84">
        <w:rPr>
          <w:rFonts w:ascii="Century Gothic" w:eastAsia="Times New Roman" w:hAnsi="Century Gothic" w:cs="Arial"/>
          <w:color w:val="0B0C0C"/>
        </w:rPr>
        <w:t xml:space="preserve"> that there are circumstances in which planned leave may be necessary.  This situation should be discussed with the CEO and a plan put into place.</w:t>
      </w:r>
    </w:p>
    <w:p w:rsidR="00E37E8D" w:rsidRDefault="00E37E8D" w:rsidP="00865660">
      <w:pPr>
        <w:pStyle w:val="BodyText"/>
        <w:ind w:left="0"/>
        <w:rPr>
          <w:rFonts w:ascii="Century Gothic" w:hAnsi="Century Gothic"/>
          <w:color w:val="000000" w:themeColor="text1"/>
          <w:lang w:val="en-GB"/>
        </w:rPr>
      </w:pPr>
    </w:p>
    <w:p w:rsidR="001068E8" w:rsidRDefault="001068E8" w:rsidP="00865660">
      <w:pPr>
        <w:pStyle w:val="BodyText"/>
        <w:ind w:left="0"/>
        <w:rPr>
          <w:rFonts w:ascii="Century Gothic" w:hAnsi="Century Gothic"/>
          <w:color w:val="000000" w:themeColor="text1"/>
          <w:lang w:val="en-GB"/>
        </w:rPr>
      </w:pPr>
    </w:p>
    <w:p w:rsidR="0031701D" w:rsidRPr="0031701D" w:rsidRDefault="00B96B84" w:rsidP="0031701D">
      <w:pPr>
        <w:pStyle w:val="Default"/>
        <w:rPr>
          <w:rFonts w:ascii="Century Gothic" w:eastAsia="Verdana" w:hAnsi="Century Gothic" w:cs="Verdana"/>
          <w:b/>
          <w:bCs/>
          <w:color w:val="0070C0"/>
          <w:sz w:val="22"/>
          <w:szCs w:val="22"/>
        </w:rPr>
      </w:pPr>
      <w:r>
        <w:rPr>
          <w:rFonts w:ascii="Century Gothic" w:eastAsia="Verdana" w:hAnsi="Century Gothic" w:cs="Verdana"/>
          <w:b/>
          <w:bCs/>
          <w:color w:val="0070C0"/>
          <w:sz w:val="22"/>
          <w:szCs w:val="22"/>
        </w:rPr>
        <w:t>Maternity &amp; Paternity Leave</w:t>
      </w:r>
    </w:p>
    <w:p w:rsidR="001068E8" w:rsidRPr="0031701D" w:rsidRDefault="0031701D" w:rsidP="00865660">
      <w:pPr>
        <w:pStyle w:val="BodyText"/>
        <w:ind w:left="0"/>
        <w:rPr>
          <w:rFonts w:ascii="Century Gothic" w:hAnsi="Century Gothic"/>
          <w:color w:val="000000" w:themeColor="text1"/>
          <w:sz w:val="22"/>
          <w:szCs w:val="22"/>
          <w:lang w:val="en-GB"/>
        </w:rPr>
      </w:pPr>
      <w:r>
        <w:rPr>
          <w:rFonts w:ascii="Century Gothic" w:hAnsi="Century Gothic"/>
          <w:color w:val="000000" w:themeColor="text1"/>
          <w:sz w:val="22"/>
          <w:szCs w:val="22"/>
          <w:lang w:val="en-GB"/>
        </w:rPr>
        <w:t>Staff</w:t>
      </w:r>
      <w:r w:rsidR="00F256CF" w:rsidRPr="0031701D">
        <w:rPr>
          <w:rFonts w:ascii="Century Gothic" w:hAnsi="Century Gothic"/>
          <w:color w:val="000000" w:themeColor="text1"/>
          <w:sz w:val="22"/>
          <w:szCs w:val="22"/>
          <w:lang w:val="en-GB"/>
        </w:rPr>
        <w:t xml:space="preserve"> are entitled to up to 52 weeks maternity leave. The earliest that leave can be taken is 11 weeks before the due date, unless the baby is born early. Employees </w:t>
      </w:r>
      <w:r w:rsidR="00F256CF" w:rsidRPr="0031701D">
        <w:rPr>
          <w:rFonts w:ascii="Century Gothic" w:hAnsi="Century Gothic"/>
          <w:b/>
          <w:bCs/>
          <w:color w:val="000000" w:themeColor="text1"/>
          <w:sz w:val="22"/>
          <w:szCs w:val="22"/>
          <w:lang w:val="en-GB"/>
        </w:rPr>
        <w:t>must</w:t>
      </w:r>
      <w:r w:rsidR="00F256CF" w:rsidRPr="0031701D">
        <w:rPr>
          <w:rFonts w:ascii="Century Gothic" w:hAnsi="Century Gothic"/>
          <w:color w:val="000000" w:themeColor="text1"/>
          <w:sz w:val="22"/>
          <w:szCs w:val="22"/>
          <w:lang w:val="en-GB"/>
        </w:rPr>
        <w:t xml:space="preserve"> take at least 2 weeks leave after giving birth. Statutory Maternity Leave can be paid for up to 39 weeks, for further details of this payment</w:t>
      </w:r>
      <w:r w:rsidRPr="0031701D">
        <w:rPr>
          <w:rFonts w:ascii="Century Gothic" w:hAnsi="Century Gothic"/>
          <w:color w:val="000000" w:themeColor="text1"/>
          <w:sz w:val="22"/>
          <w:szCs w:val="22"/>
          <w:lang w:val="en-GB"/>
        </w:rPr>
        <w:t xml:space="preserve"> and further guidance</w:t>
      </w:r>
      <w:r w:rsidR="00F256CF" w:rsidRPr="0031701D">
        <w:rPr>
          <w:rFonts w:ascii="Century Gothic" w:hAnsi="Century Gothic"/>
          <w:color w:val="000000" w:themeColor="text1"/>
          <w:sz w:val="22"/>
          <w:szCs w:val="22"/>
          <w:lang w:val="en-GB"/>
        </w:rPr>
        <w:t xml:space="preserve">, please visit: </w:t>
      </w:r>
      <w:hyperlink r:id="rId8" w:history="1">
        <w:r w:rsidR="00F256CF" w:rsidRPr="0031701D">
          <w:rPr>
            <w:rStyle w:val="Hyperlink"/>
            <w:rFonts w:ascii="Century Gothic" w:hAnsi="Century Gothic"/>
            <w:sz w:val="22"/>
            <w:szCs w:val="22"/>
            <w:lang w:val="en-GB"/>
          </w:rPr>
          <w:t>https://www.gov.uk/maternity-paternity-calculator</w:t>
        </w:r>
      </w:hyperlink>
      <w:r w:rsidR="00F256CF" w:rsidRPr="0031701D">
        <w:rPr>
          <w:rFonts w:ascii="Century Gothic" w:hAnsi="Century Gothic"/>
          <w:color w:val="000000" w:themeColor="text1"/>
          <w:sz w:val="22"/>
          <w:szCs w:val="22"/>
          <w:lang w:val="en-GB"/>
        </w:rPr>
        <w:t xml:space="preserve">  </w:t>
      </w:r>
    </w:p>
    <w:p w:rsidR="0031701D" w:rsidRPr="0031701D" w:rsidRDefault="0031701D" w:rsidP="00865660">
      <w:pPr>
        <w:pStyle w:val="BodyText"/>
        <w:ind w:left="0"/>
        <w:rPr>
          <w:rFonts w:ascii="Century Gothic" w:hAnsi="Century Gothic"/>
          <w:color w:val="000000" w:themeColor="text1"/>
          <w:sz w:val="22"/>
          <w:szCs w:val="22"/>
          <w:lang w:val="en-GB"/>
        </w:rPr>
      </w:pPr>
    </w:p>
    <w:p w:rsidR="0031701D" w:rsidRPr="0031701D" w:rsidRDefault="0031701D" w:rsidP="00865660">
      <w:pPr>
        <w:pStyle w:val="BodyText"/>
        <w:ind w:left="0"/>
        <w:rPr>
          <w:rFonts w:ascii="Century Gothic" w:hAnsi="Century Gothic"/>
          <w:color w:val="000000" w:themeColor="text1"/>
          <w:sz w:val="22"/>
          <w:szCs w:val="22"/>
          <w:lang w:val="en-GB"/>
        </w:rPr>
      </w:pPr>
      <w:r w:rsidRPr="0031701D">
        <w:rPr>
          <w:rFonts w:ascii="Century Gothic" w:hAnsi="Century Gothic"/>
          <w:color w:val="000000" w:themeColor="text1"/>
          <w:sz w:val="22"/>
          <w:szCs w:val="22"/>
          <w:lang w:val="en-GB"/>
        </w:rPr>
        <w:t>If a</w:t>
      </w:r>
      <w:r>
        <w:rPr>
          <w:rFonts w:ascii="Century Gothic" w:hAnsi="Century Gothic"/>
          <w:color w:val="000000" w:themeColor="text1"/>
          <w:sz w:val="22"/>
          <w:szCs w:val="22"/>
          <w:lang w:val="en-GB"/>
        </w:rPr>
        <w:t xml:space="preserve"> staff member’s </w:t>
      </w:r>
      <w:r w:rsidRPr="0031701D">
        <w:rPr>
          <w:rFonts w:ascii="Century Gothic" w:hAnsi="Century Gothic"/>
          <w:color w:val="000000" w:themeColor="text1"/>
          <w:sz w:val="22"/>
          <w:szCs w:val="22"/>
          <w:lang w:val="en-GB"/>
        </w:rPr>
        <w:t xml:space="preserve">partner is having a baby, adopting a child, or having a baby through a </w:t>
      </w:r>
      <w:r w:rsidRPr="0031701D">
        <w:rPr>
          <w:rFonts w:ascii="Century Gothic" w:hAnsi="Century Gothic"/>
          <w:color w:val="000000" w:themeColor="text1"/>
          <w:sz w:val="22"/>
          <w:szCs w:val="22"/>
          <w:lang w:val="en-GB"/>
        </w:rPr>
        <w:lastRenderedPageBreak/>
        <w:t>surrogacy arrangement, they may be entitled to Paternity Leave and Pay or Shared Parental Leave and Pay, and granted leave for antenatal or adoption appointments. You should discuss your needs with the CEO, and a plan put into place.</w:t>
      </w:r>
    </w:p>
    <w:p w:rsidR="00F256CF" w:rsidRDefault="00F256CF" w:rsidP="00865660">
      <w:pPr>
        <w:pStyle w:val="BodyText"/>
        <w:ind w:left="0"/>
        <w:rPr>
          <w:rFonts w:ascii="Century Gothic" w:hAnsi="Century Gothic"/>
          <w:color w:val="000000" w:themeColor="text1"/>
          <w:lang w:val="en-GB"/>
        </w:rPr>
      </w:pPr>
    </w:p>
    <w:p w:rsidR="00865660" w:rsidRPr="00E5301C" w:rsidRDefault="00865660" w:rsidP="00865660">
      <w:pPr>
        <w:pStyle w:val="BodyText"/>
        <w:ind w:left="0"/>
        <w:rPr>
          <w:rFonts w:ascii="Century Gothic" w:hAnsi="Century Gothic"/>
          <w:color w:val="000000" w:themeColor="text1"/>
          <w:lang w:val="en-GB"/>
        </w:rPr>
      </w:pPr>
    </w:p>
    <w:p w:rsidR="008B6461" w:rsidRPr="00E5301C" w:rsidRDefault="008B6461" w:rsidP="008B6461">
      <w:pPr>
        <w:pStyle w:val="BodyText"/>
        <w:ind w:left="0"/>
        <w:rPr>
          <w:rFonts w:ascii="Century Gothic" w:hAnsi="Century Gothic"/>
          <w:b/>
          <w:color w:val="000000" w:themeColor="text1"/>
          <w:sz w:val="28"/>
          <w:szCs w:val="22"/>
          <w:lang w:val="en-GB"/>
        </w:rPr>
      </w:pPr>
      <w:r w:rsidRPr="00E5301C">
        <w:rPr>
          <w:rFonts w:ascii="Century Gothic" w:hAnsi="Century Gothic"/>
          <w:b/>
          <w:color w:val="000000" w:themeColor="text1"/>
          <w:sz w:val="28"/>
          <w:szCs w:val="22"/>
          <w:lang w:val="en-GB"/>
        </w:rPr>
        <w:t xml:space="preserve">Policy </w:t>
      </w:r>
      <w:r w:rsidR="00A47019">
        <w:rPr>
          <w:rFonts w:ascii="Century Gothic" w:hAnsi="Century Gothic"/>
          <w:b/>
          <w:color w:val="000000" w:themeColor="text1"/>
          <w:sz w:val="28"/>
          <w:szCs w:val="22"/>
          <w:lang w:val="en-GB"/>
        </w:rPr>
        <w:t>R</w:t>
      </w:r>
      <w:r w:rsidRPr="00E5301C">
        <w:rPr>
          <w:rFonts w:ascii="Century Gothic" w:hAnsi="Century Gothic"/>
          <w:b/>
          <w:color w:val="000000" w:themeColor="text1"/>
          <w:sz w:val="28"/>
          <w:szCs w:val="22"/>
          <w:lang w:val="en-GB"/>
        </w:rPr>
        <w:t>eview</w:t>
      </w:r>
    </w:p>
    <w:p w:rsidR="00927558" w:rsidRPr="00E5301C" w:rsidRDefault="00927558" w:rsidP="008B6461">
      <w:pPr>
        <w:pStyle w:val="BodyText"/>
        <w:ind w:left="0"/>
        <w:rPr>
          <w:rFonts w:ascii="Century Gothic" w:hAnsi="Century Gothic"/>
          <w:b/>
          <w:color w:val="000000" w:themeColor="text1"/>
          <w:sz w:val="28"/>
          <w:szCs w:val="22"/>
          <w:lang w:val="en-GB"/>
        </w:rPr>
      </w:pPr>
    </w:p>
    <w:p w:rsidR="008B6461" w:rsidRPr="00865660" w:rsidRDefault="00B96B84" w:rsidP="00865660">
      <w:pPr>
        <w:tabs>
          <w:tab w:val="left" w:pos="539"/>
          <w:tab w:val="left" w:pos="540"/>
        </w:tabs>
        <w:rPr>
          <w:rFonts w:ascii="Century Gothic" w:hAnsi="Century Gothic"/>
          <w:color w:val="000000" w:themeColor="text1"/>
          <w:lang w:val="en-GB"/>
        </w:rPr>
      </w:pPr>
      <w:r>
        <w:rPr>
          <w:rFonts w:ascii="Century Gothic" w:hAnsi="Century Gothic"/>
          <w:color w:val="000000" w:themeColor="text1"/>
          <w:lang w:val="en-GB"/>
        </w:rPr>
        <w:t xml:space="preserve">This policy will be reviewed every two years, or sooner if necessary. Originally informed by ACAS and passed by the Executive Committee in May 2021. </w:t>
      </w:r>
      <w:r w:rsidR="0031701D">
        <w:rPr>
          <w:rFonts w:ascii="Century Gothic" w:hAnsi="Century Gothic"/>
          <w:color w:val="000000" w:themeColor="text1"/>
          <w:lang w:val="en-GB"/>
        </w:rPr>
        <w:t xml:space="preserve">Maternity &amp; Paternity leave is advised by gov.uk and added in December 2023. </w:t>
      </w:r>
    </w:p>
    <w:sectPr w:rsidR="008B6461" w:rsidRPr="00865660">
      <w:headerReference w:type="default" r:id="rId9"/>
      <w:footerReference w:type="default" r:id="rId10"/>
      <w:pgSz w:w="11910" w:h="16840"/>
      <w:pgMar w:top="1460" w:right="980" w:bottom="1840" w:left="960" w:header="706" w:footer="16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A3659" w:rsidRDefault="004A3659">
      <w:r>
        <w:separator/>
      </w:r>
    </w:p>
  </w:endnote>
  <w:endnote w:type="continuationSeparator" w:id="0">
    <w:p w:rsidR="004A3659" w:rsidRDefault="004A3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ational Trust TT">
    <w:altName w:val="Calibri"/>
    <w:panose1 w:val="020B0604020202020204"/>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vant Garde">
    <w:altName w:val="Century Gothic"/>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268658"/>
      <w:docPartObj>
        <w:docPartGallery w:val="Page Numbers (Bottom of Page)"/>
        <w:docPartUnique/>
      </w:docPartObj>
    </w:sdtPr>
    <w:sdtContent>
      <w:sdt>
        <w:sdtPr>
          <w:id w:val="-1769616900"/>
          <w:docPartObj>
            <w:docPartGallery w:val="Page Numbers (Top of Page)"/>
            <w:docPartUnique/>
          </w:docPartObj>
        </w:sdtPr>
        <w:sdtContent>
          <w:p w:rsidR="00615C8C" w:rsidRDefault="00615C8C">
            <w:pPr>
              <w:pStyle w:val="Footer"/>
              <w:jc w:val="right"/>
            </w:pPr>
            <w:r w:rsidRPr="00865660">
              <w:rPr>
                <w:rFonts w:ascii="Century Gothic" w:hAnsi="Century Gothic"/>
                <w:sz w:val="24"/>
                <w:szCs w:val="24"/>
              </w:rPr>
              <w:fldChar w:fldCharType="begin"/>
            </w:r>
            <w:r w:rsidRPr="00865660">
              <w:rPr>
                <w:rFonts w:ascii="Century Gothic" w:hAnsi="Century Gothic"/>
              </w:rPr>
              <w:instrText xml:space="preserve"> PAGE </w:instrText>
            </w:r>
            <w:r w:rsidRPr="00865660">
              <w:rPr>
                <w:rFonts w:ascii="Century Gothic" w:hAnsi="Century Gothic"/>
                <w:sz w:val="24"/>
                <w:szCs w:val="24"/>
              </w:rPr>
              <w:fldChar w:fldCharType="separate"/>
            </w:r>
            <w:r w:rsidRPr="00865660">
              <w:rPr>
                <w:rFonts w:ascii="Century Gothic" w:hAnsi="Century Gothic"/>
                <w:noProof/>
              </w:rPr>
              <w:t>2</w:t>
            </w:r>
            <w:r w:rsidRPr="00865660">
              <w:rPr>
                <w:rFonts w:ascii="Century Gothic" w:hAnsi="Century Gothic"/>
                <w:sz w:val="24"/>
                <w:szCs w:val="24"/>
              </w:rPr>
              <w:fldChar w:fldCharType="end"/>
            </w:r>
          </w:p>
        </w:sdtContent>
      </w:sdt>
    </w:sdtContent>
  </w:sdt>
  <w:p w:rsidR="00E30C39" w:rsidRPr="00615C8C" w:rsidRDefault="00E30C39" w:rsidP="00615C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A3659" w:rsidRDefault="004A3659">
      <w:r>
        <w:separator/>
      </w:r>
    </w:p>
  </w:footnote>
  <w:footnote w:type="continuationSeparator" w:id="0">
    <w:p w:rsidR="004A3659" w:rsidRDefault="004A3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30C39" w:rsidRDefault="001E5722">
    <w:pPr>
      <w:pStyle w:val="BodyText"/>
      <w:spacing w:line="14" w:lineRule="auto"/>
      <w:ind w:left="0"/>
    </w:pPr>
    <w:r>
      <w:rPr>
        <w:noProof/>
      </w:rPr>
      <w:drawing>
        <wp:anchor distT="0" distB="0" distL="114300" distR="114300" simplePos="0" relativeHeight="251659264" behindDoc="0" locked="0" layoutInCell="1" allowOverlap="1" wp14:anchorId="65FD692E" wp14:editId="35CA4F08">
          <wp:simplePos x="0" y="0"/>
          <wp:positionH relativeFrom="column">
            <wp:posOffset>-635000</wp:posOffset>
          </wp:positionH>
          <wp:positionV relativeFrom="paragraph">
            <wp:posOffset>-448945</wp:posOffset>
          </wp:positionV>
          <wp:extent cx="7583805" cy="1743710"/>
          <wp:effectExtent l="0" t="0" r="0" b="0"/>
          <wp:wrapThrough wrapText="bothSides">
            <wp:wrapPolygon edited="0">
              <wp:start x="0" y="0"/>
              <wp:lineTo x="0" y="14631"/>
              <wp:lineTo x="1447" y="15103"/>
              <wp:lineTo x="1845" y="17934"/>
              <wp:lineTo x="2568" y="20137"/>
              <wp:lineTo x="3111" y="20924"/>
              <wp:lineTo x="3979" y="20924"/>
              <wp:lineTo x="4521" y="20137"/>
              <wp:lineTo x="5281" y="17620"/>
              <wp:lineTo x="5643" y="15103"/>
              <wp:lineTo x="21558" y="14631"/>
              <wp:lineTo x="21558" y="0"/>
              <wp:lineTo x="0" y="0"/>
            </wp:wrapPolygon>
          </wp:wrapThrough>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3805" cy="1743710"/>
                  </a:xfrm>
                  <a:prstGeom prst="rect">
                    <a:avLst/>
                  </a:prstGeom>
                  <a:noFill/>
                  <a:ln>
                    <a:noFill/>
                  </a:ln>
                </pic:spPr>
              </pic:pic>
            </a:graphicData>
          </a:graphic>
          <wp14:sizeRelH relativeFrom="page">
            <wp14:pctWidth>0</wp14:pctWidth>
          </wp14:sizeRelH>
          <wp14:sizeRelV relativeFrom="page">
            <wp14:pctHeight>0</wp14:pctHeight>
          </wp14:sizeRelV>
        </wp:anchor>
      </w:drawing>
    </w:r>
    <w:r w:rsidR="00615C8C">
      <w:rPr>
        <w:noProof/>
      </w:rPr>
      <mc:AlternateContent>
        <mc:Choice Requires="wps">
          <w:drawing>
            <wp:inline distT="0" distB="0" distL="0" distR="0" wp14:anchorId="51901321" wp14:editId="7BEBDD50">
              <wp:extent cx="304800" cy="304800"/>
              <wp:effectExtent l="0" t="0" r="0" b="0"/>
              <wp:docPr id="4" name="Rectangle 4" descr="Cornwall Heritage Trust - Trest Ertach Kern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921E7C" id="Rectangle 4" o:spid="_x0000_s1026" alt="Cornwall Heritage Trust - Trest Ertach Kerno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00615C8C" w:rsidRPr="00615C8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747D4"/>
    <w:multiLevelType w:val="hybridMultilevel"/>
    <w:tmpl w:val="8654AE38"/>
    <w:lvl w:ilvl="0" w:tplc="08090001">
      <w:start w:val="1"/>
      <w:numFmt w:val="bullet"/>
      <w:lvlText w:val=""/>
      <w:lvlJc w:val="left"/>
      <w:pPr>
        <w:ind w:left="1702" w:hanging="360"/>
      </w:pPr>
      <w:rPr>
        <w:rFonts w:ascii="Symbol" w:hAnsi="Symbol" w:hint="default"/>
      </w:rPr>
    </w:lvl>
    <w:lvl w:ilvl="1" w:tplc="08090003">
      <w:start w:val="1"/>
      <w:numFmt w:val="bullet"/>
      <w:lvlText w:val="o"/>
      <w:lvlJc w:val="left"/>
      <w:pPr>
        <w:ind w:left="2422" w:hanging="360"/>
      </w:pPr>
      <w:rPr>
        <w:rFonts w:ascii="Courier New" w:hAnsi="Courier New" w:cs="Courier New" w:hint="default"/>
      </w:rPr>
    </w:lvl>
    <w:lvl w:ilvl="2" w:tplc="08090005" w:tentative="1">
      <w:start w:val="1"/>
      <w:numFmt w:val="bullet"/>
      <w:lvlText w:val=""/>
      <w:lvlJc w:val="left"/>
      <w:pPr>
        <w:ind w:left="3142" w:hanging="360"/>
      </w:pPr>
      <w:rPr>
        <w:rFonts w:ascii="Wingdings" w:hAnsi="Wingdings" w:hint="default"/>
      </w:rPr>
    </w:lvl>
    <w:lvl w:ilvl="3" w:tplc="08090001" w:tentative="1">
      <w:start w:val="1"/>
      <w:numFmt w:val="bullet"/>
      <w:lvlText w:val=""/>
      <w:lvlJc w:val="left"/>
      <w:pPr>
        <w:ind w:left="3862" w:hanging="360"/>
      </w:pPr>
      <w:rPr>
        <w:rFonts w:ascii="Symbol" w:hAnsi="Symbol" w:hint="default"/>
      </w:rPr>
    </w:lvl>
    <w:lvl w:ilvl="4" w:tplc="08090003" w:tentative="1">
      <w:start w:val="1"/>
      <w:numFmt w:val="bullet"/>
      <w:lvlText w:val="o"/>
      <w:lvlJc w:val="left"/>
      <w:pPr>
        <w:ind w:left="4582" w:hanging="360"/>
      </w:pPr>
      <w:rPr>
        <w:rFonts w:ascii="Courier New" w:hAnsi="Courier New" w:cs="Courier New" w:hint="default"/>
      </w:rPr>
    </w:lvl>
    <w:lvl w:ilvl="5" w:tplc="08090005" w:tentative="1">
      <w:start w:val="1"/>
      <w:numFmt w:val="bullet"/>
      <w:lvlText w:val=""/>
      <w:lvlJc w:val="left"/>
      <w:pPr>
        <w:ind w:left="5302" w:hanging="360"/>
      </w:pPr>
      <w:rPr>
        <w:rFonts w:ascii="Wingdings" w:hAnsi="Wingdings" w:hint="default"/>
      </w:rPr>
    </w:lvl>
    <w:lvl w:ilvl="6" w:tplc="08090001" w:tentative="1">
      <w:start w:val="1"/>
      <w:numFmt w:val="bullet"/>
      <w:lvlText w:val=""/>
      <w:lvlJc w:val="left"/>
      <w:pPr>
        <w:ind w:left="6022" w:hanging="360"/>
      </w:pPr>
      <w:rPr>
        <w:rFonts w:ascii="Symbol" w:hAnsi="Symbol" w:hint="default"/>
      </w:rPr>
    </w:lvl>
    <w:lvl w:ilvl="7" w:tplc="08090003" w:tentative="1">
      <w:start w:val="1"/>
      <w:numFmt w:val="bullet"/>
      <w:lvlText w:val="o"/>
      <w:lvlJc w:val="left"/>
      <w:pPr>
        <w:ind w:left="6742" w:hanging="360"/>
      </w:pPr>
      <w:rPr>
        <w:rFonts w:ascii="Courier New" w:hAnsi="Courier New" w:cs="Courier New" w:hint="default"/>
      </w:rPr>
    </w:lvl>
    <w:lvl w:ilvl="8" w:tplc="08090005" w:tentative="1">
      <w:start w:val="1"/>
      <w:numFmt w:val="bullet"/>
      <w:lvlText w:val=""/>
      <w:lvlJc w:val="left"/>
      <w:pPr>
        <w:ind w:left="7462" w:hanging="360"/>
      </w:pPr>
      <w:rPr>
        <w:rFonts w:ascii="Wingdings" w:hAnsi="Wingdings" w:hint="default"/>
      </w:rPr>
    </w:lvl>
  </w:abstractNum>
  <w:abstractNum w:abstractNumId="1" w15:restartNumberingAfterBreak="0">
    <w:nsid w:val="0F3D47AC"/>
    <w:multiLevelType w:val="hybridMultilevel"/>
    <w:tmpl w:val="98324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A36CC4"/>
    <w:multiLevelType w:val="hybridMultilevel"/>
    <w:tmpl w:val="B8F087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8D3027A"/>
    <w:multiLevelType w:val="hybridMultilevel"/>
    <w:tmpl w:val="7130BE80"/>
    <w:lvl w:ilvl="0" w:tplc="BFF49F7E">
      <w:numFmt w:val="bullet"/>
      <w:lvlText w:val=""/>
      <w:lvlJc w:val="left"/>
      <w:pPr>
        <w:ind w:left="899" w:hanging="360"/>
      </w:pPr>
      <w:rPr>
        <w:rFonts w:ascii="Wingdings" w:eastAsia="Wingdings" w:hAnsi="Wingdings" w:cs="Wingdings" w:hint="default"/>
        <w:color w:val="002E63"/>
        <w:w w:val="99"/>
        <w:sz w:val="16"/>
        <w:szCs w:val="16"/>
      </w:rPr>
    </w:lvl>
    <w:lvl w:ilvl="1" w:tplc="4B461980">
      <w:numFmt w:val="bullet"/>
      <w:lvlText w:val="•"/>
      <w:lvlJc w:val="left"/>
      <w:pPr>
        <w:ind w:left="1841" w:hanging="360"/>
      </w:pPr>
      <w:rPr>
        <w:rFonts w:hint="default"/>
      </w:rPr>
    </w:lvl>
    <w:lvl w:ilvl="2" w:tplc="A6FC7D86">
      <w:numFmt w:val="bullet"/>
      <w:lvlText w:val="•"/>
      <w:lvlJc w:val="left"/>
      <w:pPr>
        <w:ind w:left="2783" w:hanging="360"/>
      </w:pPr>
      <w:rPr>
        <w:rFonts w:hint="default"/>
      </w:rPr>
    </w:lvl>
    <w:lvl w:ilvl="3" w:tplc="E15ACF9C">
      <w:numFmt w:val="bullet"/>
      <w:lvlText w:val="•"/>
      <w:lvlJc w:val="left"/>
      <w:pPr>
        <w:ind w:left="3726" w:hanging="360"/>
      </w:pPr>
      <w:rPr>
        <w:rFonts w:hint="default"/>
      </w:rPr>
    </w:lvl>
    <w:lvl w:ilvl="4" w:tplc="14B6CF36">
      <w:numFmt w:val="bullet"/>
      <w:lvlText w:val="•"/>
      <w:lvlJc w:val="left"/>
      <w:pPr>
        <w:ind w:left="4668" w:hanging="360"/>
      </w:pPr>
      <w:rPr>
        <w:rFonts w:hint="default"/>
      </w:rPr>
    </w:lvl>
    <w:lvl w:ilvl="5" w:tplc="F5F8CDC2">
      <w:numFmt w:val="bullet"/>
      <w:lvlText w:val="•"/>
      <w:lvlJc w:val="left"/>
      <w:pPr>
        <w:ind w:left="5611" w:hanging="360"/>
      </w:pPr>
      <w:rPr>
        <w:rFonts w:hint="default"/>
      </w:rPr>
    </w:lvl>
    <w:lvl w:ilvl="6" w:tplc="1C542028">
      <w:numFmt w:val="bullet"/>
      <w:lvlText w:val="•"/>
      <w:lvlJc w:val="left"/>
      <w:pPr>
        <w:ind w:left="6553" w:hanging="360"/>
      </w:pPr>
      <w:rPr>
        <w:rFonts w:hint="default"/>
      </w:rPr>
    </w:lvl>
    <w:lvl w:ilvl="7" w:tplc="26168170">
      <w:numFmt w:val="bullet"/>
      <w:lvlText w:val="•"/>
      <w:lvlJc w:val="left"/>
      <w:pPr>
        <w:ind w:left="7496" w:hanging="360"/>
      </w:pPr>
      <w:rPr>
        <w:rFonts w:hint="default"/>
      </w:rPr>
    </w:lvl>
    <w:lvl w:ilvl="8" w:tplc="041E37E6">
      <w:numFmt w:val="bullet"/>
      <w:lvlText w:val="•"/>
      <w:lvlJc w:val="left"/>
      <w:pPr>
        <w:ind w:left="8438" w:hanging="360"/>
      </w:pPr>
      <w:rPr>
        <w:rFonts w:hint="default"/>
      </w:rPr>
    </w:lvl>
  </w:abstractNum>
  <w:abstractNum w:abstractNumId="4" w15:restartNumberingAfterBreak="0">
    <w:nsid w:val="250025DE"/>
    <w:multiLevelType w:val="hybridMultilevel"/>
    <w:tmpl w:val="DC2E6B7E"/>
    <w:lvl w:ilvl="0" w:tplc="53A416FE">
      <w:numFmt w:val="bullet"/>
      <w:lvlText w:val=""/>
      <w:lvlJc w:val="left"/>
      <w:pPr>
        <w:ind w:left="540" w:hanging="360"/>
      </w:pPr>
      <w:rPr>
        <w:rFonts w:ascii="Wingdings" w:eastAsia="Wingdings" w:hAnsi="Wingdings" w:cs="Wingdings" w:hint="default"/>
        <w:color w:val="002E63"/>
        <w:w w:val="99"/>
        <w:sz w:val="16"/>
        <w:szCs w:val="16"/>
      </w:rPr>
    </w:lvl>
    <w:lvl w:ilvl="1" w:tplc="5A0E252C">
      <w:numFmt w:val="bullet"/>
      <w:lvlText w:val="•"/>
      <w:lvlJc w:val="left"/>
      <w:pPr>
        <w:ind w:left="1482" w:hanging="360"/>
      </w:pPr>
      <w:rPr>
        <w:rFonts w:hint="default"/>
      </w:rPr>
    </w:lvl>
    <w:lvl w:ilvl="2" w:tplc="85605AEA">
      <w:numFmt w:val="bullet"/>
      <w:lvlText w:val="•"/>
      <w:lvlJc w:val="left"/>
      <w:pPr>
        <w:ind w:left="2424" w:hanging="360"/>
      </w:pPr>
      <w:rPr>
        <w:rFonts w:hint="default"/>
      </w:rPr>
    </w:lvl>
    <w:lvl w:ilvl="3" w:tplc="35E60BF8">
      <w:numFmt w:val="bullet"/>
      <w:lvlText w:val="•"/>
      <w:lvlJc w:val="left"/>
      <w:pPr>
        <w:ind w:left="3367" w:hanging="360"/>
      </w:pPr>
      <w:rPr>
        <w:rFonts w:hint="default"/>
      </w:rPr>
    </w:lvl>
    <w:lvl w:ilvl="4" w:tplc="7122B3AA">
      <w:numFmt w:val="bullet"/>
      <w:lvlText w:val="•"/>
      <w:lvlJc w:val="left"/>
      <w:pPr>
        <w:ind w:left="4309" w:hanging="360"/>
      </w:pPr>
      <w:rPr>
        <w:rFonts w:hint="default"/>
      </w:rPr>
    </w:lvl>
    <w:lvl w:ilvl="5" w:tplc="EFDED366">
      <w:numFmt w:val="bullet"/>
      <w:lvlText w:val="•"/>
      <w:lvlJc w:val="left"/>
      <w:pPr>
        <w:ind w:left="5252" w:hanging="360"/>
      </w:pPr>
      <w:rPr>
        <w:rFonts w:hint="default"/>
      </w:rPr>
    </w:lvl>
    <w:lvl w:ilvl="6" w:tplc="ADD2EDBA">
      <w:numFmt w:val="bullet"/>
      <w:lvlText w:val="•"/>
      <w:lvlJc w:val="left"/>
      <w:pPr>
        <w:ind w:left="6194" w:hanging="360"/>
      </w:pPr>
      <w:rPr>
        <w:rFonts w:hint="default"/>
      </w:rPr>
    </w:lvl>
    <w:lvl w:ilvl="7" w:tplc="C094A1E6">
      <w:numFmt w:val="bullet"/>
      <w:lvlText w:val="•"/>
      <w:lvlJc w:val="left"/>
      <w:pPr>
        <w:ind w:left="7137" w:hanging="360"/>
      </w:pPr>
      <w:rPr>
        <w:rFonts w:hint="default"/>
      </w:rPr>
    </w:lvl>
    <w:lvl w:ilvl="8" w:tplc="9168DC38">
      <w:numFmt w:val="bullet"/>
      <w:lvlText w:val="•"/>
      <w:lvlJc w:val="left"/>
      <w:pPr>
        <w:ind w:left="8079" w:hanging="360"/>
      </w:pPr>
      <w:rPr>
        <w:rFonts w:hint="default"/>
      </w:rPr>
    </w:lvl>
  </w:abstractNum>
  <w:abstractNum w:abstractNumId="5" w15:restartNumberingAfterBreak="0">
    <w:nsid w:val="28E22A51"/>
    <w:multiLevelType w:val="hybridMultilevel"/>
    <w:tmpl w:val="5B6E072C"/>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6" w15:restartNumberingAfterBreak="0">
    <w:nsid w:val="302E1230"/>
    <w:multiLevelType w:val="hybridMultilevel"/>
    <w:tmpl w:val="E788D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412029"/>
    <w:multiLevelType w:val="hybridMultilevel"/>
    <w:tmpl w:val="011C01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6370D2C"/>
    <w:multiLevelType w:val="hybridMultilevel"/>
    <w:tmpl w:val="E7BC9F6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F705EA5"/>
    <w:multiLevelType w:val="hybridMultilevel"/>
    <w:tmpl w:val="6368E540"/>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0" w15:restartNumberingAfterBreak="0">
    <w:nsid w:val="490161F9"/>
    <w:multiLevelType w:val="hybridMultilevel"/>
    <w:tmpl w:val="A3349744"/>
    <w:lvl w:ilvl="0" w:tplc="B4C81074">
      <w:numFmt w:val="bullet"/>
      <w:lvlText w:val=""/>
      <w:lvlJc w:val="left"/>
      <w:pPr>
        <w:ind w:left="899" w:hanging="360"/>
      </w:pPr>
      <w:rPr>
        <w:rFonts w:ascii="Wingdings" w:eastAsia="Wingdings" w:hAnsi="Wingdings" w:cs="Wingdings" w:hint="default"/>
        <w:color w:val="002E63"/>
        <w:w w:val="99"/>
        <w:sz w:val="16"/>
        <w:szCs w:val="16"/>
      </w:rPr>
    </w:lvl>
    <w:lvl w:ilvl="1" w:tplc="935EFE5A">
      <w:numFmt w:val="bullet"/>
      <w:lvlText w:val="•"/>
      <w:lvlJc w:val="left"/>
      <w:pPr>
        <w:ind w:left="1841" w:hanging="360"/>
      </w:pPr>
      <w:rPr>
        <w:rFonts w:hint="default"/>
      </w:rPr>
    </w:lvl>
    <w:lvl w:ilvl="2" w:tplc="66704882">
      <w:numFmt w:val="bullet"/>
      <w:lvlText w:val="•"/>
      <w:lvlJc w:val="left"/>
      <w:pPr>
        <w:ind w:left="2783" w:hanging="360"/>
      </w:pPr>
      <w:rPr>
        <w:rFonts w:hint="default"/>
      </w:rPr>
    </w:lvl>
    <w:lvl w:ilvl="3" w:tplc="F81E4C80">
      <w:numFmt w:val="bullet"/>
      <w:lvlText w:val="•"/>
      <w:lvlJc w:val="left"/>
      <w:pPr>
        <w:ind w:left="3726" w:hanging="360"/>
      </w:pPr>
      <w:rPr>
        <w:rFonts w:hint="default"/>
      </w:rPr>
    </w:lvl>
    <w:lvl w:ilvl="4" w:tplc="24D2ECF2">
      <w:numFmt w:val="bullet"/>
      <w:lvlText w:val="•"/>
      <w:lvlJc w:val="left"/>
      <w:pPr>
        <w:ind w:left="4668" w:hanging="360"/>
      </w:pPr>
      <w:rPr>
        <w:rFonts w:hint="default"/>
      </w:rPr>
    </w:lvl>
    <w:lvl w:ilvl="5" w:tplc="A49431BA">
      <w:numFmt w:val="bullet"/>
      <w:lvlText w:val="•"/>
      <w:lvlJc w:val="left"/>
      <w:pPr>
        <w:ind w:left="5611" w:hanging="360"/>
      </w:pPr>
      <w:rPr>
        <w:rFonts w:hint="default"/>
      </w:rPr>
    </w:lvl>
    <w:lvl w:ilvl="6" w:tplc="F7D40F88">
      <w:numFmt w:val="bullet"/>
      <w:lvlText w:val="•"/>
      <w:lvlJc w:val="left"/>
      <w:pPr>
        <w:ind w:left="6553" w:hanging="360"/>
      </w:pPr>
      <w:rPr>
        <w:rFonts w:hint="default"/>
      </w:rPr>
    </w:lvl>
    <w:lvl w:ilvl="7" w:tplc="55C6E1FC">
      <w:numFmt w:val="bullet"/>
      <w:lvlText w:val="•"/>
      <w:lvlJc w:val="left"/>
      <w:pPr>
        <w:ind w:left="7496" w:hanging="360"/>
      </w:pPr>
      <w:rPr>
        <w:rFonts w:hint="default"/>
      </w:rPr>
    </w:lvl>
    <w:lvl w:ilvl="8" w:tplc="3758A9E4">
      <w:numFmt w:val="bullet"/>
      <w:lvlText w:val="•"/>
      <w:lvlJc w:val="left"/>
      <w:pPr>
        <w:ind w:left="8438" w:hanging="360"/>
      </w:pPr>
      <w:rPr>
        <w:rFonts w:hint="default"/>
      </w:rPr>
    </w:lvl>
  </w:abstractNum>
  <w:abstractNum w:abstractNumId="11" w15:restartNumberingAfterBreak="0">
    <w:nsid w:val="4B385753"/>
    <w:multiLevelType w:val="hybridMultilevel"/>
    <w:tmpl w:val="9EC0D89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DAA4913"/>
    <w:multiLevelType w:val="hybridMultilevel"/>
    <w:tmpl w:val="4D2035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E090328"/>
    <w:multiLevelType w:val="hybridMultilevel"/>
    <w:tmpl w:val="6CE4FC38"/>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4" w15:restartNumberingAfterBreak="0">
    <w:nsid w:val="5B773C7B"/>
    <w:multiLevelType w:val="hybridMultilevel"/>
    <w:tmpl w:val="D0FCF13A"/>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5" w15:restartNumberingAfterBreak="0">
    <w:nsid w:val="639B73FE"/>
    <w:multiLevelType w:val="hybridMultilevel"/>
    <w:tmpl w:val="4440E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C96C75"/>
    <w:multiLevelType w:val="hybridMultilevel"/>
    <w:tmpl w:val="3784320C"/>
    <w:lvl w:ilvl="0" w:tplc="6928AEE8">
      <w:start w:val="1"/>
      <w:numFmt w:val="decimal"/>
      <w:lvlText w:val="%1."/>
      <w:lvlJc w:val="left"/>
      <w:pPr>
        <w:ind w:left="480" w:hanging="361"/>
      </w:pPr>
      <w:rPr>
        <w:rFonts w:ascii="Verdana" w:eastAsia="Verdana" w:hAnsi="Verdana" w:cs="Verdana" w:hint="default"/>
        <w:b/>
        <w:bCs/>
        <w:color w:val="002E63"/>
        <w:w w:val="100"/>
        <w:sz w:val="20"/>
        <w:szCs w:val="20"/>
      </w:rPr>
    </w:lvl>
    <w:lvl w:ilvl="1" w:tplc="81D8D4A2">
      <w:numFmt w:val="bullet"/>
      <w:lvlText w:val="•"/>
      <w:lvlJc w:val="left"/>
      <w:pPr>
        <w:ind w:left="1428" w:hanging="361"/>
      </w:pPr>
      <w:rPr>
        <w:rFonts w:hint="default"/>
      </w:rPr>
    </w:lvl>
    <w:lvl w:ilvl="2" w:tplc="0B8419D6">
      <w:numFmt w:val="bullet"/>
      <w:lvlText w:val="•"/>
      <w:lvlJc w:val="left"/>
      <w:pPr>
        <w:ind w:left="2376" w:hanging="361"/>
      </w:pPr>
      <w:rPr>
        <w:rFonts w:hint="default"/>
      </w:rPr>
    </w:lvl>
    <w:lvl w:ilvl="3" w:tplc="9D16CC5E">
      <w:numFmt w:val="bullet"/>
      <w:lvlText w:val="•"/>
      <w:lvlJc w:val="left"/>
      <w:pPr>
        <w:ind w:left="3325" w:hanging="361"/>
      </w:pPr>
      <w:rPr>
        <w:rFonts w:hint="default"/>
      </w:rPr>
    </w:lvl>
    <w:lvl w:ilvl="4" w:tplc="C13C977C">
      <w:numFmt w:val="bullet"/>
      <w:lvlText w:val="•"/>
      <w:lvlJc w:val="left"/>
      <w:pPr>
        <w:ind w:left="4273" w:hanging="361"/>
      </w:pPr>
      <w:rPr>
        <w:rFonts w:hint="default"/>
      </w:rPr>
    </w:lvl>
    <w:lvl w:ilvl="5" w:tplc="1E14322C">
      <w:numFmt w:val="bullet"/>
      <w:lvlText w:val="•"/>
      <w:lvlJc w:val="left"/>
      <w:pPr>
        <w:ind w:left="5222" w:hanging="361"/>
      </w:pPr>
      <w:rPr>
        <w:rFonts w:hint="default"/>
      </w:rPr>
    </w:lvl>
    <w:lvl w:ilvl="6" w:tplc="2F60E0CE">
      <w:numFmt w:val="bullet"/>
      <w:lvlText w:val="•"/>
      <w:lvlJc w:val="left"/>
      <w:pPr>
        <w:ind w:left="6170" w:hanging="361"/>
      </w:pPr>
      <w:rPr>
        <w:rFonts w:hint="default"/>
      </w:rPr>
    </w:lvl>
    <w:lvl w:ilvl="7" w:tplc="F5DA6B0A">
      <w:numFmt w:val="bullet"/>
      <w:lvlText w:val="•"/>
      <w:lvlJc w:val="left"/>
      <w:pPr>
        <w:ind w:left="7119" w:hanging="361"/>
      </w:pPr>
      <w:rPr>
        <w:rFonts w:hint="default"/>
      </w:rPr>
    </w:lvl>
    <w:lvl w:ilvl="8" w:tplc="CF44F5E2">
      <w:numFmt w:val="bullet"/>
      <w:lvlText w:val="•"/>
      <w:lvlJc w:val="left"/>
      <w:pPr>
        <w:ind w:left="8067" w:hanging="361"/>
      </w:pPr>
      <w:rPr>
        <w:rFonts w:hint="default"/>
      </w:rPr>
    </w:lvl>
  </w:abstractNum>
  <w:abstractNum w:abstractNumId="17" w15:restartNumberingAfterBreak="0">
    <w:nsid w:val="778170D8"/>
    <w:multiLevelType w:val="hybridMultilevel"/>
    <w:tmpl w:val="A5A89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39431D"/>
    <w:multiLevelType w:val="hybridMultilevel"/>
    <w:tmpl w:val="D0EEDAE0"/>
    <w:lvl w:ilvl="0" w:tplc="08090001">
      <w:start w:val="1"/>
      <w:numFmt w:val="bullet"/>
      <w:lvlText w:val=""/>
      <w:lvlJc w:val="left"/>
      <w:pPr>
        <w:ind w:left="1178" w:hanging="360"/>
      </w:pPr>
      <w:rPr>
        <w:rFonts w:ascii="Symbol" w:hAnsi="Symbol" w:hint="default"/>
      </w:rPr>
    </w:lvl>
    <w:lvl w:ilvl="1" w:tplc="08090003" w:tentative="1">
      <w:start w:val="1"/>
      <w:numFmt w:val="bullet"/>
      <w:lvlText w:val="o"/>
      <w:lvlJc w:val="left"/>
      <w:pPr>
        <w:ind w:left="1898" w:hanging="360"/>
      </w:pPr>
      <w:rPr>
        <w:rFonts w:ascii="Courier New" w:hAnsi="Courier New" w:cs="Courier New" w:hint="default"/>
      </w:rPr>
    </w:lvl>
    <w:lvl w:ilvl="2" w:tplc="08090005" w:tentative="1">
      <w:start w:val="1"/>
      <w:numFmt w:val="bullet"/>
      <w:lvlText w:val=""/>
      <w:lvlJc w:val="left"/>
      <w:pPr>
        <w:ind w:left="2618" w:hanging="360"/>
      </w:pPr>
      <w:rPr>
        <w:rFonts w:ascii="Wingdings" w:hAnsi="Wingdings" w:hint="default"/>
      </w:rPr>
    </w:lvl>
    <w:lvl w:ilvl="3" w:tplc="08090001" w:tentative="1">
      <w:start w:val="1"/>
      <w:numFmt w:val="bullet"/>
      <w:lvlText w:val=""/>
      <w:lvlJc w:val="left"/>
      <w:pPr>
        <w:ind w:left="3338" w:hanging="360"/>
      </w:pPr>
      <w:rPr>
        <w:rFonts w:ascii="Symbol" w:hAnsi="Symbol" w:hint="default"/>
      </w:rPr>
    </w:lvl>
    <w:lvl w:ilvl="4" w:tplc="08090003" w:tentative="1">
      <w:start w:val="1"/>
      <w:numFmt w:val="bullet"/>
      <w:lvlText w:val="o"/>
      <w:lvlJc w:val="left"/>
      <w:pPr>
        <w:ind w:left="4058" w:hanging="360"/>
      </w:pPr>
      <w:rPr>
        <w:rFonts w:ascii="Courier New" w:hAnsi="Courier New" w:cs="Courier New" w:hint="default"/>
      </w:rPr>
    </w:lvl>
    <w:lvl w:ilvl="5" w:tplc="08090005" w:tentative="1">
      <w:start w:val="1"/>
      <w:numFmt w:val="bullet"/>
      <w:lvlText w:val=""/>
      <w:lvlJc w:val="left"/>
      <w:pPr>
        <w:ind w:left="4778" w:hanging="360"/>
      </w:pPr>
      <w:rPr>
        <w:rFonts w:ascii="Wingdings" w:hAnsi="Wingdings" w:hint="default"/>
      </w:rPr>
    </w:lvl>
    <w:lvl w:ilvl="6" w:tplc="08090001" w:tentative="1">
      <w:start w:val="1"/>
      <w:numFmt w:val="bullet"/>
      <w:lvlText w:val=""/>
      <w:lvlJc w:val="left"/>
      <w:pPr>
        <w:ind w:left="5498" w:hanging="360"/>
      </w:pPr>
      <w:rPr>
        <w:rFonts w:ascii="Symbol" w:hAnsi="Symbol" w:hint="default"/>
      </w:rPr>
    </w:lvl>
    <w:lvl w:ilvl="7" w:tplc="08090003" w:tentative="1">
      <w:start w:val="1"/>
      <w:numFmt w:val="bullet"/>
      <w:lvlText w:val="o"/>
      <w:lvlJc w:val="left"/>
      <w:pPr>
        <w:ind w:left="6218" w:hanging="360"/>
      </w:pPr>
      <w:rPr>
        <w:rFonts w:ascii="Courier New" w:hAnsi="Courier New" w:cs="Courier New" w:hint="default"/>
      </w:rPr>
    </w:lvl>
    <w:lvl w:ilvl="8" w:tplc="08090005" w:tentative="1">
      <w:start w:val="1"/>
      <w:numFmt w:val="bullet"/>
      <w:lvlText w:val=""/>
      <w:lvlJc w:val="left"/>
      <w:pPr>
        <w:ind w:left="6938" w:hanging="360"/>
      </w:pPr>
      <w:rPr>
        <w:rFonts w:ascii="Wingdings" w:hAnsi="Wingdings" w:hint="default"/>
      </w:rPr>
    </w:lvl>
  </w:abstractNum>
  <w:abstractNum w:abstractNumId="19" w15:restartNumberingAfterBreak="0">
    <w:nsid w:val="7A8771E3"/>
    <w:multiLevelType w:val="hybridMultilevel"/>
    <w:tmpl w:val="A260EAAC"/>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0" w15:restartNumberingAfterBreak="0">
    <w:nsid w:val="7B541C55"/>
    <w:multiLevelType w:val="hybridMultilevel"/>
    <w:tmpl w:val="3442420C"/>
    <w:lvl w:ilvl="0" w:tplc="36301B04">
      <w:numFmt w:val="bullet"/>
      <w:lvlText w:val=""/>
      <w:lvlJc w:val="left"/>
      <w:pPr>
        <w:ind w:left="899" w:hanging="360"/>
      </w:pPr>
      <w:rPr>
        <w:rFonts w:ascii="Wingdings" w:eastAsia="Wingdings" w:hAnsi="Wingdings" w:cs="Wingdings" w:hint="default"/>
        <w:color w:val="002E63"/>
        <w:w w:val="99"/>
        <w:sz w:val="16"/>
        <w:szCs w:val="16"/>
      </w:rPr>
    </w:lvl>
    <w:lvl w:ilvl="1" w:tplc="EB4AF8BC">
      <w:numFmt w:val="bullet"/>
      <w:lvlText w:val="•"/>
      <w:lvlJc w:val="left"/>
      <w:pPr>
        <w:ind w:left="1841" w:hanging="360"/>
      </w:pPr>
      <w:rPr>
        <w:rFonts w:hint="default"/>
      </w:rPr>
    </w:lvl>
    <w:lvl w:ilvl="2" w:tplc="D368C40E">
      <w:numFmt w:val="bullet"/>
      <w:lvlText w:val="•"/>
      <w:lvlJc w:val="left"/>
      <w:pPr>
        <w:ind w:left="2783" w:hanging="360"/>
      </w:pPr>
      <w:rPr>
        <w:rFonts w:hint="default"/>
      </w:rPr>
    </w:lvl>
    <w:lvl w:ilvl="3" w:tplc="D19E574C">
      <w:numFmt w:val="bullet"/>
      <w:lvlText w:val="•"/>
      <w:lvlJc w:val="left"/>
      <w:pPr>
        <w:ind w:left="3726" w:hanging="360"/>
      </w:pPr>
      <w:rPr>
        <w:rFonts w:hint="default"/>
      </w:rPr>
    </w:lvl>
    <w:lvl w:ilvl="4" w:tplc="7CB4A86E">
      <w:numFmt w:val="bullet"/>
      <w:lvlText w:val="•"/>
      <w:lvlJc w:val="left"/>
      <w:pPr>
        <w:ind w:left="4668" w:hanging="360"/>
      </w:pPr>
      <w:rPr>
        <w:rFonts w:hint="default"/>
      </w:rPr>
    </w:lvl>
    <w:lvl w:ilvl="5" w:tplc="2C668F42">
      <w:numFmt w:val="bullet"/>
      <w:lvlText w:val="•"/>
      <w:lvlJc w:val="left"/>
      <w:pPr>
        <w:ind w:left="5611" w:hanging="360"/>
      </w:pPr>
      <w:rPr>
        <w:rFonts w:hint="default"/>
      </w:rPr>
    </w:lvl>
    <w:lvl w:ilvl="6" w:tplc="74320304">
      <w:numFmt w:val="bullet"/>
      <w:lvlText w:val="•"/>
      <w:lvlJc w:val="left"/>
      <w:pPr>
        <w:ind w:left="6553" w:hanging="360"/>
      </w:pPr>
      <w:rPr>
        <w:rFonts w:hint="default"/>
      </w:rPr>
    </w:lvl>
    <w:lvl w:ilvl="7" w:tplc="EF4AA7C2">
      <w:numFmt w:val="bullet"/>
      <w:lvlText w:val="•"/>
      <w:lvlJc w:val="left"/>
      <w:pPr>
        <w:ind w:left="7496" w:hanging="360"/>
      </w:pPr>
      <w:rPr>
        <w:rFonts w:hint="default"/>
      </w:rPr>
    </w:lvl>
    <w:lvl w:ilvl="8" w:tplc="683E7F2E">
      <w:numFmt w:val="bullet"/>
      <w:lvlText w:val="•"/>
      <w:lvlJc w:val="left"/>
      <w:pPr>
        <w:ind w:left="8438" w:hanging="360"/>
      </w:pPr>
      <w:rPr>
        <w:rFonts w:hint="default"/>
      </w:rPr>
    </w:lvl>
  </w:abstractNum>
  <w:num w:numId="1" w16cid:durableId="809131493">
    <w:abstractNumId w:val="4"/>
  </w:num>
  <w:num w:numId="2" w16cid:durableId="688218421">
    <w:abstractNumId w:val="20"/>
  </w:num>
  <w:num w:numId="3" w16cid:durableId="1490637519">
    <w:abstractNumId w:val="10"/>
  </w:num>
  <w:num w:numId="4" w16cid:durableId="1827627115">
    <w:abstractNumId w:val="3"/>
  </w:num>
  <w:num w:numId="5" w16cid:durableId="500585206">
    <w:abstractNumId w:val="16"/>
  </w:num>
  <w:num w:numId="6" w16cid:durableId="452754400">
    <w:abstractNumId w:val="0"/>
  </w:num>
  <w:num w:numId="7" w16cid:durableId="1975403244">
    <w:abstractNumId w:val="12"/>
  </w:num>
  <w:num w:numId="8" w16cid:durableId="667446456">
    <w:abstractNumId w:val="7"/>
  </w:num>
  <w:num w:numId="9" w16cid:durableId="1286742053">
    <w:abstractNumId w:val="2"/>
  </w:num>
  <w:num w:numId="10" w16cid:durableId="1201936148">
    <w:abstractNumId w:val="9"/>
  </w:num>
  <w:num w:numId="11" w16cid:durableId="2014336786">
    <w:abstractNumId w:val="5"/>
  </w:num>
  <w:num w:numId="12" w16cid:durableId="1791512987">
    <w:abstractNumId w:val="19"/>
  </w:num>
  <w:num w:numId="13" w16cid:durableId="224531958">
    <w:abstractNumId w:val="8"/>
  </w:num>
  <w:num w:numId="14" w16cid:durableId="1160732747">
    <w:abstractNumId w:val="18"/>
  </w:num>
  <w:num w:numId="15" w16cid:durableId="556164401">
    <w:abstractNumId w:val="14"/>
  </w:num>
  <w:num w:numId="16" w16cid:durableId="2104714862">
    <w:abstractNumId w:val="13"/>
  </w:num>
  <w:num w:numId="17" w16cid:durableId="624389291">
    <w:abstractNumId w:val="6"/>
  </w:num>
  <w:num w:numId="18" w16cid:durableId="1870292611">
    <w:abstractNumId w:val="1"/>
  </w:num>
  <w:num w:numId="19" w16cid:durableId="162354066">
    <w:abstractNumId w:val="17"/>
  </w:num>
  <w:num w:numId="20" w16cid:durableId="1260061345">
    <w:abstractNumId w:val="15"/>
  </w:num>
  <w:num w:numId="21" w16cid:durableId="7713630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8E8"/>
    <w:rsid w:val="00060851"/>
    <w:rsid w:val="00081EF5"/>
    <w:rsid w:val="001068E8"/>
    <w:rsid w:val="001E5722"/>
    <w:rsid w:val="0026015F"/>
    <w:rsid w:val="0029409C"/>
    <w:rsid w:val="0031701D"/>
    <w:rsid w:val="003352D5"/>
    <w:rsid w:val="003376A8"/>
    <w:rsid w:val="00347ABE"/>
    <w:rsid w:val="0035320E"/>
    <w:rsid w:val="00381FC4"/>
    <w:rsid w:val="00415FB5"/>
    <w:rsid w:val="004A3659"/>
    <w:rsid w:val="005C3A2A"/>
    <w:rsid w:val="0061092E"/>
    <w:rsid w:val="00615C8C"/>
    <w:rsid w:val="00620CB4"/>
    <w:rsid w:val="00687A24"/>
    <w:rsid w:val="00736F7E"/>
    <w:rsid w:val="00792144"/>
    <w:rsid w:val="007D04D6"/>
    <w:rsid w:val="007E6050"/>
    <w:rsid w:val="008135EF"/>
    <w:rsid w:val="00815F4D"/>
    <w:rsid w:val="00817FFE"/>
    <w:rsid w:val="0082070F"/>
    <w:rsid w:val="00865660"/>
    <w:rsid w:val="008B6461"/>
    <w:rsid w:val="00927558"/>
    <w:rsid w:val="00A0542C"/>
    <w:rsid w:val="00A24338"/>
    <w:rsid w:val="00A47019"/>
    <w:rsid w:val="00B34B76"/>
    <w:rsid w:val="00B462EA"/>
    <w:rsid w:val="00B96B84"/>
    <w:rsid w:val="00D30FB9"/>
    <w:rsid w:val="00DF41B2"/>
    <w:rsid w:val="00E30C39"/>
    <w:rsid w:val="00E373B3"/>
    <w:rsid w:val="00E37E8D"/>
    <w:rsid w:val="00E46553"/>
    <w:rsid w:val="00E5301C"/>
    <w:rsid w:val="00E85CEC"/>
    <w:rsid w:val="00F256CF"/>
    <w:rsid w:val="00F37BDA"/>
    <w:rsid w:val="00FA27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DD035"/>
  <w15:docId w15:val="{04AF4965-9AD7-4B40-AB4B-04C6BE26E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spacing w:line="243" w:lineRule="exact"/>
      <w:ind w:left="480" w:hanging="36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40"/>
    </w:pPr>
    <w:rPr>
      <w:sz w:val="20"/>
      <w:szCs w:val="20"/>
    </w:rPr>
  </w:style>
  <w:style w:type="paragraph" w:styleId="ListParagraph">
    <w:name w:val="List Paragraph"/>
    <w:basedOn w:val="Normal"/>
    <w:uiPriority w:val="34"/>
    <w:qFormat/>
    <w:pPr>
      <w:spacing w:line="243" w:lineRule="exact"/>
      <w:ind w:left="5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15C8C"/>
    <w:pPr>
      <w:tabs>
        <w:tab w:val="center" w:pos="4513"/>
        <w:tab w:val="right" w:pos="9026"/>
      </w:tabs>
    </w:pPr>
  </w:style>
  <w:style w:type="character" w:customStyle="1" w:styleId="HeaderChar">
    <w:name w:val="Header Char"/>
    <w:basedOn w:val="DefaultParagraphFont"/>
    <w:link w:val="Header"/>
    <w:uiPriority w:val="99"/>
    <w:rsid w:val="00615C8C"/>
    <w:rPr>
      <w:rFonts w:ascii="Verdana" w:eastAsia="Verdana" w:hAnsi="Verdana" w:cs="Verdana"/>
    </w:rPr>
  </w:style>
  <w:style w:type="paragraph" w:styleId="Footer">
    <w:name w:val="footer"/>
    <w:basedOn w:val="Normal"/>
    <w:link w:val="FooterChar"/>
    <w:uiPriority w:val="99"/>
    <w:unhideWhenUsed/>
    <w:rsid w:val="00615C8C"/>
    <w:pPr>
      <w:tabs>
        <w:tab w:val="center" w:pos="4513"/>
        <w:tab w:val="right" w:pos="9026"/>
      </w:tabs>
    </w:pPr>
  </w:style>
  <w:style w:type="character" w:customStyle="1" w:styleId="FooterChar">
    <w:name w:val="Footer Char"/>
    <w:basedOn w:val="DefaultParagraphFont"/>
    <w:link w:val="Footer"/>
    <w:uiPriority w:val="99"/>
    <w:rsid w:val="00615C8C"/>
    <w:rPr>
      <w:rFonts w:ascii="Verdana" w:eastAsia="Verdana" w:hAnsi="Verdana" w:cs="Verdana"/>
    </w:rPr>
  </w:style>
  <w:style w:type="character" w:styleId="CommentReference">
    <w:name w:val="annotation reference"/>
    <w:basedOn w:val="DefaultParagraphFont"/>
    <w:uiPriority w:val="99"/>
    <w:semiHidden/>
    <w:unhideWhenUsed/>
    <w:rsid w:val="00DF41B2"/>
    <w:rPr>
      <w:sz w:val="16"/>
      <w:szCs w:val="16"/>
    </w:rPr>
  </w:style>
  <w:style w:type="paragraph" w:styleId="CommentText">
    <w:name w:val="annotation text"/>
    <w:basedOn w:val="Normal"/>
    <w:link w:val="CommentTextChar"/>
    <w:uiPriority w:val="99"/>
    <w:semiHidden/>
    <w:unhideWhenUsed/>
    <w:rsid w:val="00DF41B2"/>
    <w:rPr>
      <w:sz w:val="20"/>
      <w:szCs w:val="20"/>
    </w:rPr>
  </w:style>
  <w:style w:type="character" w:customStyle="1" w:styleId="CommentTextChar">
    <w:name w:val="Comment Text Char"/>
    <w:basedOn w:val="DefaultParagraphFont"/>
    <w:link w:val="CommentText"/>
    <w:uiPriority w:val="99"/>
    <w:semiHidden/>
    <w:rsid w:val="00DF41B2"/>
    <w:rPr>
      <w:rFonts w:ascii="Verdana" w:eastAsia="Verdana" w:hAnsi="Verdana" w:cs="Verdana"/>
      <w:sz w:val="20"/>
      <w:szCs w:val="20"/>
    </w:rPr>
  </w:style>
  <w:style w:type="paragraph" w:styleId="CommentSubject">
    <w:name w:val="annotation subject"/>
    <w:basedOn w:val="CommentText"/>
    <w:next w:val="CommentText"/>
    <w:link w:val="CommentSubjectChar"/>
    <w:uiPriority w:val="99"/>
    <w:semiHidden/>
    <w:unhideWhenUsed/>
    <w:rsid w:val="00DF41B2"/>
    <w:rPr>
      <w:b/>
      <w:bCs/>
    </w:rPr>
  </w:style>
  <w:style w:type="character" w:customStyle="1" w:styleId="CommentSubjectChar">
    <w:name w:val="Comment Subject Char"/>
    <w:basedOn w:val="CommentTextChar"/>
    <w:link w:val="CommentSubject"/>
    <w:uiPriority w:val="99"/>
    <w:semiHidden/>
    <w:rsid w:val="00DF41B2"/>
    <w:rPr>
      <w:rFonts w:ascii="Verdana" w:eastAsia="Verdana" w:hAnsi="Verdana" w:cs="Verdana"/>
      <w:b/>
      <w:bCs/>
      <w:sz w:val="20"/>
      <w:szCs w:val="20"/>
    </w:rPr>
  </w:style>
  <w:style w:type="paragraph" w:styleId="BalloonText">
    <w:name w:val="Balloon Text"/>
    <w:basedOn w:val="Normal"/>
    <w:link w:val="BalloonTextChar"/>
    <w:uiPriority w:val="99"/>
    <w:semiHidden/>
    <w:unhideWhenUsed/>
    <w:rsid w:val="00DF41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41B2"/>
    <w:rPr>
      <w:rFonts w:ascii="Segoe UI" w:eastAsia="Verdana" w:hAnsi="Segoe UI" w:cs="Segoe UI"/>
      <w:sz w:val="18"/>
      <w:szCs w:val="18"/>
    </w:rPr>
  </w:style>
  <w:style w:type="paragraph" w:customStyle="1" w:styleId="CECLetterBodyText">
    <w:name w:val="CEC Letter Body Text"/>
    <w:rsid w:val="00E37E8D"/>
    <w:pPr>
      <w:widowControl/>
      <w:autoSpaceDE/>
      <w:autoSpaceDN/>
      <w:spacing w:after="120" w:line="280" w:lineRule="atLeast"/>
      <w:ind w:left="1758"/>
      <w:jc w:val="both"/>
    </w:pPr>
    <w:rPr>
      <w:rFonts w:ascii="Verdana" w:eastAsia="Times New Roman" w:hAnsi="Verdana" w:cs="Times New Roman"/>
      <w:sz w:val="18"/>
      <w:szCs w:val="20"/>
      <w:lang w:val="en-GB" w:eastAsia="en-GB"/>
    </w:rPr>
  </w:style>
  <w:style w:type="character" w:styleId="Strong">
    <w:name w:val="Strong"/>
    <w:basedOn w:val="DefaultParagraphFont"/>
    <w:uiPriority w:val="22"/>
    <w:qFormat/>
    <w:rsid w:val="00347ABE"/>
    <w:rPr>
      <w:b/>
      <w:bCs/>
    </w:rPr>
  </w:style>
  <w:style w:type="paragraph" w:customStyle="1" w:styleId="Default">
    <w:name w:val="Default"/>
    <w:rsid w:val="008B6461"/>
    <w:pPr>
      <w:widowControl/>
      <w:adjustRightInd w:val="0"/>
    </w:pPr>
    <w:rPr>
      <w:rFonts w:ascii="National Trust TT" w:hAnsi="National Trust TT" w:cs="National Trust TT"/>
      <w:color w:val="000000"/>
      <w:sz w:val="24"/>
      <w:szCs w:val="24"/>
      <w:lang w:val="en-GB"/>
    </w:rPr>
  </w:style>
  <w:style w:type="character" w:styleId="Hyperlink">
    <w:name w:val="Hyperlink"/>
    <w:basedOn w:val="DefaultParagraphFont"/>
    <w:uiPriority w:val="99"/>
    <w:unhideWhenUsed/>
    <w:rsid w:val="00F256CF"/>
    <w:rPr>
      <w:color w:val="0000FF" w:themeColor="hyperlink"/>
      <w:u w:val="single"/>
    </w:rPr>
  </w:style>
  <w:style w:type="character" w:styleId="UnresolvedMention">
    <w:name w:val="Unresolved Mention"/>
    <w:basedOn w:val="DefaultParagraphFont"/>
    <w:uiPriority w:val="99"/>
    <w:semiHidden/>
    <w:unhideWhenUsed/>
    <w:rsid w:val="00F256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788994">
      <w:bodyDiv w:val="1"/>
      <w:marLeft w:val="0"/>
      <w:marRight w:val="0"/>
      <w:marTop w:val="0"/>
      <w:marBottom w:val="0"/>
      <w:divBdr>
        <w:top w:val="none" w:sz="0" w:space="0" w:color="auto"/>
        <w:left w:val="none" w:sz="0" w:space="0" w:color="auto"/>
        <w:bottom w:val="none" w:sz="0" w:space="0" w:color="auto"/>
        <w:right w:val="none" w:sz="0" w:space="0" w:color="auto"/>
      </w:divBdr>
    </w:div>
    <w:div w:id="781150882">
      <w:bodyDiv w:val="1"/>
      <w:marLeft w:val="0"/>
      <w:marRight w:val="0"/>
      <w:marTop w:val="0"/>
      <w:marBottom w:val="0"/>
      <w:divBdr>
        <w:top w:val="none" w:sz="0" w:space="0" w:color="auto"/>
        <w:left w:val="none" w:sz="0" w:space="0" w:color="auto"/>
        <w:bottom w:val="none" w:sz="0" w:space="0" w:color="auto"/>
        <w:right w:val="none" w:sz="0" w:space="0" w:color="auto"/>
      </w:divBdr>
    </w:div>
    <w:div w:id="928543582">
      <w:bodyDiv w:val="1"/>
      <w:marLeft w:val="0"/>
      <w:marRight w:val="0"/>
      <w:marTop w:val="0"/>
      <w:marBottom w:val="0"/>
      <w:divBdr>
        <w:top w:val="none" w:sz="0" w:space="0" w:color="auto"/>
        <w:left w:val="none" w:sz="0" w:space="0" w:color="auto"/>
        <w:bottom w:val="none" w:sz="0" w:space="0" w:color="auto"/>
        <w:right w:val="none" w:sz="0" w:space="0" w:color="auto"/>
      </w:divBdr>
    </w:div>
    <w:div w:id="18521868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v.uk/maternity-paternity-calculato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emily/Library/Containers/com.apple.mail/Data/Library/Mail%20Downloads/93A92F9B-5E51-4979-A0E3-3E718087935B/CHT%20Polic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1869DA-493B-DE42-9FA6-74C1E6C9F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CHT Policy TEMPLATE.dotx</Template>
  <TotalTime>4</TotalTime>
  <Pages>3</Pages>
  <Words>775</Words>
  <Characters>4420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Microsoft Word - Environmental Review 2015 - 2016 V11 April 2015</vt:lpstr>
    </vt:vector>
  </TitlesOfParts>
  <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Environmental Review 2015 - 2016 V11 April 2015</dc:title>
  <dc:creator>Microsoft Office User</dc:creator>
  <cp:lastModifiedBy>Microsoft Office User</cp:lastModifiedBy>
  <cp:revision>3</cp:revision>
  <dcterms:created xsi:type="dcterms:W3CDTF">2023-12-20T14:36:00Z</dcterms:created>
  <dcterms:modified xsi:type="dcterms:W3CDTF">2024-03-11T11:17:00Z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2016-03-30T00:00:00Z</vt:filetime>
  </property>
  <property fmtid="{D5CDD505-2E9C-101B-9397-08002B2CF9AE}" pid="3" name="Creator">
    <vt:lpwstr>PScript5.dll Version 5.2.2</vt:lpwstr>
  </property>
  <property fmtid="{D5CDD505-2E9C-101B-9397-08002B2CF9AE}" pid="4" name="LastSaved">
    <vt:filetime>2021-06-16T00:00:00Z</vt:filetime>
  </property>
</Properties>
</file>